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CFF2876">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59AB0592" w14:textId="48B4D611" w:rsidR="00B43791" w:rsidRPr="00E23693" w:rsidRDefault="00E23693" w:rsidP="00E23693">
                              <w:pPr>
                                <w:pStyle w:val="tekst"/>
                                <w:spacing w:before="720"/>
                                <w:ind w:left="432"/>
                                <w:rPr>
                                  <w:rFonts w:asciiTheme="majorHAnsi" w:hAnsiTheme="majorHAnsi"/>
                                  <w:b/>
                                  <w:bCs/>
                                  <w:sz w:val="32"/>
                                </w:rPr>
                              </w:pPr>
                              <w:r w:rsidRPr="00E23693">
                                <w:rPr>
                                  <w:rFonts w:asciiTheme="majorHAnsi" w:hAnsiTheme="majorHAnsi"/>
                                  <w:b/>
                                  <w:bCs/>
                                  <w:sz w:val="32"/>
                                </w:rPr>
                                <w:t>Sukcesywne wykonywanie prac projektowych i robot budowlanych polegających na wykonywaniu przyłączy lub linii niskiego napięcia dla celów przyłączenia nowych odbiorców na terenie PGE Dystrybucja S.A. Oddział Łódź na obszarze działania Rejonu Energetycznego Łódź – Dzielnica Widzew</w:t>
                              </w:r>
                              <w:r w:rsidR="00B43791" w:rsidRPr="00E23693">
                                <w:rPr>
                                  <w:rFonts w:asciiTheme="majorHAnsi" w:hAnsiTheme="majorHAnsi"/>
                                  <w:b/>
                                  <w:bCs/>
                                  <w:sz w:val="32"/>
                                </w:rPr>
                                <w:t>.</w:t>
                              </w:r>
                            </w:p>
                            <w:p w14:paraId="740DC77E" w14:textId="410F2292" w:rsidR="00AA6546" w:rsidRDefault="00AA6546" w:rsidP="00B43791">
                              <w:pPr>
                                <w:pStyle w:val="tekst"/>
                                <w:spacing w:before="720"/>
                                <w:jc w:val="center"/>
                              </w:pPr>
                              <w:r w:rsidRPr="006E100D">
                                <w:t>Nume</w:t>
                              </w:r>
                              <w:r>
                                <w:t>r Postępowania:</w:t>
                              </w:r>
                              <w:r>
                                <w:tab/>
                              </w:r>
                              <w:r w:rsidR="00B43791">
                                <w:t xml:space="preserve"> </w:t>
                              </w:r>
                              <w:r>
                                <w:t>POST/DYS/OLD/GZ/0</w:t>
                              </w:r>
                              <w:r w:rsidR="00516C2B">
                                <w:t>4</w:t>
                              </w:r>
                              <w:r w:rsidR="00E23693">
                                <w:t>363</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04FE0BC6"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9E1BBE">
                                <w:rPr>
                                  <w:noProof/>
                                </w:rPr>
                                <w:t>12 grudnia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A6546" w:rsidRDefault="00AA6546" w:rsidP="006E100D">
                        <w:pPr>
                          <w:pStyle w:val="Tytu"/>
                          <w:rPr>
                            <w:spacing w:val="0"/>
                          </w:rPr>
                        </w:pPr>
                      </w:p>
                      <w:p w14:paraId="74CCA4FD" w14:textId="7683A686" w:rsidR="00AA6546" w:rsidRDefault="00AA6546" w:rsidP="00A809BD">
                        <w:pPr>
                          <w:pStyle w:val="Tytu"/>
                          <w:jc w:val="center"/>
                          <w:rPr>
                            <w:spacing w:val="0"/>
                          </w:rPr>
                        </w:pPr>
                        <w:r w:rsidRPr="001318C9">
                          <w:rPr>
                            <w:spacing w:val="0"/>
                          </w:rPr>
                          <w:t>SPECYFIKACJA WARUNKÓW ZAMÓWIENIA (SWZ)</w:t>
                        </w:r>
                      </w:p>
                      <w:p w14:paraId="69E2714C" w14:textId="77777777" w:rsidR="00AA6546" w:rsidRDefault="00AA6546" w:rsidP="006E100D">
                        <w:pPr>
                          <w:pStyle w:val="Tytu"/>
                          <w:rPr>
                            <w:spacing w:val="0"/>
                          </w:rPr>
                        </w:pPr>
                      </w:p>
                      <w:p w14:paraId="22BFD0D6" w14:textId="2903D16A" w:rsidR="00AA6546" w:rsidRDefault="00AA6546" w:rsidP="00D206B4">
                        <w:pPr>
                          <w:pStyle w:val="PODTYTU"/>
                          <w:spacing w:before="400"/>
                          <w:jc w:val="center"/>
                        </w:pPr>
                        <w:r>
                          <w:t>POSTĘPOWANIE ZAKUPOWE W TRYBIE PRZETARGU NIEOGRANICZONEGO</w:t>
                        </w:r>
                      </w:p>
                      <w:p w14:paraId="06C24C27" w14:textId="0B5AA4A9" w:rsidR="00AA6546" w:rsidRDefault="00AA6546" w:rsidP="00D206B4">
                        <w:pPr>
                          <w:pStyle w:val="PODTYTU"/>
                          <w:spacing w:before="400"/>
                          <w:jc w:val="center"/>
                        </w:pPr>
                        <w:r>
                          <w:t xml:space="preserve">NA PODSTAWIE PROC30031/H </w:t>
                        </w:r>
                        <w:r w:rsidRPr="00AE0670">
                          <w:t>PROCEDURY ZAKUPÓW PGE DYSTRYBUCJA S.A.</w:t>
                        </w:r>
                      </w:p>
                      <w:p w14:paraId="59AB0592" w14:textId="48B4D611" w:rsidR="00B43791" w:rsidRPr="00E23693" w:rsidRDefault="00E23693" w:rsidP="00E23693">
                        <w:pPr>
                          <w:pStyle w:val="tekst"/>
                          <w:spacing w:before="720"/>
                          <w:ind w:left="432"/>
                          <w:rPr>
                            <w:rFonts w:asciiTheme="majorHAnsi" w:hAnsiTheme="majorHAnsi"/>
                            <w:b/>
                            <w:bCs/>
                            <w:sz w:val="32"/>
                          </w:rPr>
                        </w:pPr>
                        <w:r w:rsidRPr="00E23693">
                          <w:rPr>
                            <w:rFonts w:asciiTheme="majorHAnsi" w:hAnsiTheme="majorHAnsi"/>
                            <w:b/>
                            <w:bCs/>
                            <w:sz w:val="32"/>
                          </w:rPr>
                          <w:t>Sukcesywne wykonywanie prac projektowych i robot budowlanych polegających na wykonywaniu przyłączy lub linii niskiego napięcia dla celów przyłączenia nowych odbiorców na terenie PGE Dystrybucja S.A. Oddział Łódź na obszarze działania Rejonu Energetycznego Łódź – Dzielnica Widzew</w:t>
                        </w:r>
                        <w:r w:rsidR="00B43791" w:rsidRPr="00E23693">
                          <w:rPr>
                            <w:rFonts w:asciiTheme="majorHAnsi" w:hAnsiTheme="majorHAnsi"/>
                            <w:b/>
                            <w:bCs/>
                            <w:sz w:val="32"/>
                          </w:rPr>
                          <w:t>.</w:t>
                        </w:r>
                      </w:p>
                      <w:p w14:paraId="740DC77E" w14:textId="410F2292" w:rsidR="00AA6546" w:rsidRDefault="00AA6546" w:rsidP="00B43791">
                        <w:pPr>
                          <w:pStyle w:val="tekst"/>
                          <w:spacing w:before="720"/>
                          <w:jc w:val="center"/>
                        </w:pPr>
                        <w:r w:rsidRPr="006E100D">
                          <w:t>Nume</w:t>
                        </w:r>
                        <w:r>
                          <w:t>r Postępowania:</w:t>
                        </w:r>
                        <w:r>
                          <w:tab/>
                        </w:r>
                        <w:r w:rsidR="00B43791">
                          <w:t xml:space="preserve"> </w:t>
                        </w:r>
                        <w:r>
                          <w:t>POST/DYS/OLD/GZ/0</w:t>
                        </w:r>
                        <w:r w:rsidR="00516C2B">
                          <w:t>4</w:t>
                        </w:r>
                        <w:r w:rsidR="00E23693">
                          <w:t>363</w:t>
                        </w:r>
                        <w:r>
                          <w:t>/2025</w:t>
                        </w:r>
                      </w:p>
                      <w:p w14:paraId="1B29D8E9" w14:textId="1594A975" w:rsidR="00AA6546" w:rsidRDefault="00AA6546" w:rsidP="001318C9"/>
                      <w:p w14:paraId="39B9F193" w14:textId="77777777" w:rsidR="00AA6546" w:rsidRDefault="00AA6546" w:rsidP="00D03C12">
                        <w:pPr>
                          <w:pStyle w:val="tekst"/>
                          <w:spacing w:before="0"/>
                          <w:jc w:val="center"/>
                        </w:pPr>
                      </w:p>
                      <w:p w14:paraId="696F8BC2" w14:textId="23B6EAD7" w:rsidR="00AA6546" w:rsidRDefault="00AA6546" w:rsidP="00D03C12">
                        <w:pPr>
                          <w:pStyle w:val="tekst"/>
                          <w:spacing w:before="0"/>
                          <w:jc w:val="center"/>
                        </w:pPr>
                      </w:p>
                      <w:p w14:paraId="3B5BFAC5" w14:textId="59128818" w:rsidR="00AA6546" w:rsidRDefault="00AA6546" w:rsidP="00304DC0"/>
                      <w:p w14:paraId="36FBE38D" w14:textId="7370F5EC" w:rsidR="00AA6546" w:rsidRDefault="00AA6546" w:rsidP="00304DC0"/>
                      <w:p w14:paraId="4F975CD7" w14:textId="255572F7" w:rsidR="00AA6546" w:rsidRDefault="00AA6546" w:rsidP="00304DC0"/>
                      <w:p w14:paraId="5A282CAB" w14:textId="55B0DC38" w:rsidR="00AA6546" w:rsidRDefault="00AA6546" w:rsidP="00304DC0"/>
                      <w:p w14:paraId="7CFD345F" w14:textId="77777777" w:rsidR="00AA6546" w:rsidRPr="00304DC0" w:rsidRDefault="00AA6546" w:rsidP="00304DC0"/>
                      <w:p w14:paraId="6DEB1E91" w14:textId="77777777" w:rsidR="00AA6546" w:rsidRDefault="00AA6546" w:rsidP="00D03C12">
                        <w:pPr>
                          <w:pStyle w:val="tekst"/>
                          <w:spacing w:before="0"/>
                          <w:jc w:val="center"/>
                        </w:pPr>
                      </w:p>
                      <w:p w14:paraId="10856547" w14:textId="04FE0BC6" w:rsidR="00AA6546" w:rsidRDefault="00AA6546" w:rsidP="00D03C12">
                        <w:pPr>
                          <w:pStyle w:val="tekst"/>
                          <w:spacing w:before="0"/>
                          <w:jc w:val="center"/>
                        </w:pPr>
                        <w:r>
                          <w:t xml:space="preserve">Lublin, </w:t>
                        </w:r>
                        <w:r>
                          <w:fldChar w:fldCharType="begin"/>
                        </w:r>
                        <w:r>
                          <w:instrText xml:space="preserve"> TIME \@ "d MMMM yyyy" </w:instrText>
                        </w:r>
                        <w:r>
                          <w:fldChar w:fldCharType="separate"/>
                        </w:r>
                        <w:r w:rsidR="009E1BBE">
                          <w:rPr>
                            <w:noProof/>
                          </w:rPr>
                          <w:t>12 grudnia 2025</w:t>
                        </w:r>
                        <w:r>
                          <w:fldChar w:fldCharType="end"/>
                        </w:r>
                        <w:r>
                          <w:t xml:space="preserve"> r.</w:t>
                        </w:r>
                        <w:r w:rsidRPr="0014785F">
                          <w:rPr>
                            <w:noProof/>
                            <w:lang w:eastAsia="pl-PL"/>
                          </w:rPr>
                          <w:t xml:space="preserve"> </w:t>
                        </w:r>
                      </w:p>
                      <w:p w14:paraId="10E52E55" w14:textId="77777777" w:rsidR="00AA6546" w:rsidRDefault="00AA6546" w:rsidP="00582CE9"/>
                      <w:p w14:paraId="432F2C46" w14:textId="014A5F14" w:rsidR="00AA6546" w:rsidRDefault="00AA6546" w:rsidP="00582CE9"/>
                      <w:p w14:paraId="03C25885" w14:textId="6397BFDD" w:rsidR="00AA6546" w:rsidRDefault="00AA6546" w:rsidP="00582CE9"/>
                      <w:p w14:paraId="51CA86AF" w14:textId="2B8ADC85" w:rsidR="00AA6546" w:rsidRDefault="00AA6546" w:rsidP="00582CE9"/>
                      <w:p w14:paraId="619DD365" w14:textId="77777777" w:rsidR="00AA6546" w:rsidRDefault="00AA6546" w:rsidP="00582CE9"/>
                      <w:p w14:paraId="7EC3B223" w14:textId="77777777" w:rsidR="00AA6546" w:rsidRDefault="00AA6546" w:rsidP="00582CE9"/>
                      <w:p w14:paraId="3495F0DC" w14:textId="77777777" w:rsidR="00AA6546" w:rsidRDefault="00AA6546" w:rsidP="00582CE9"/>
                      <w:p w14:paraId="77460368" w14:textId="77777777" w:rsidR="00AA6546" w:rsidRDefault="00AA6546" w:rsidP="00582CE9"/>
                      <w:p w14:paraId="53FDA4AA" w14:textId="77777777" w:rsidR="00AA6546" w:rsidRDefault="00AA6546" w:rsidP="00582CE9"/>
                      <w:p w14:paraId="44A2FF93" w14:textId="77777777" w:rsidR="00AA6546" w:rsidRDefault="00AA6546" w:rsidP="00582CE9"/>
                      <w:p w14:paraId="3C3380DF" w14:textId="77777777" w:rsidR="00AA6546" w:rsidRDefault="00AA6546" w:rsidP="00582CE9"/>
                      <w:p w14:paraId="1EE3B604" w14:textId="77777777" w:rsidR="00AA6546" w:rsidRDefault="00AA6546" w:rsidP="00582CE9"/>
                      <w:p w14:paraId="20CA8A7A" w14:textId="77777777" w:rsidR="00AA6546" w:rsidRDefault="00AA6546" w:rsidP="00582CE9">
                        <w:pPr>
                          <w:jc w:val="right"/>
                        </w:pPr>
                      </w:p>
                      <w:p w14:paraId="152F27B1" w14:textId="77777777" w:rsidR="00AA6546" w:rsidRDefault="00AA6546" w:rsidP="00582CE9"/>
                      <w:p w14:paraId="4D125BB6" w14:textId="77777777" w:rsidR="00AA6546" w:rsidRDefault="00AA6546" w:rsidP="00582CE9"/>
                      <w:p w14:paraId="5455279D" w14:textId="77777777" w:rsidR="00AA6546" w:rsidRDefault="00AA6546" w:rsidP="00582CE9"/>
                      <w:p w14:paraId="61DD8B59" w14:textId="77777777" w:rsidR="00AA6546" w:rsidRDefault="00AA6546" w:rsidP="00582CE9"/>
                      <w:p w14:paraId="0B37C2F5" w14:textId="77777777" w:rsidR="00AA6546" w:rsidRDefault="00AA6546" w:rsidP="00582CE9"/>
                      <w:p w14:paraId="753EDA83" w14:textId="77777777" w:rsidR="00AA6546" w:rsidRDefault="00AA6546" w:rsidP="00582CE9"/>
                      <w:p w14:paraId="0751C58F" w14:textId="77777777" w:rsidR="00AA6546" w:rsidRDefault="00AA6546" w:rsidP="00582CE9"/>
                      <w:p w14:paraId="6714BD10" w14:textId="77777777" w:rsidR="00AA6546" w:rsidRDefault="00AA6546" w:rsidP="00582CE9"/>
                      <w:p w14:paraId="21A5FEE8" w14:textId="77777777" w:rsidR="00AA6546" w:rsidRDefault="00AA6546" w:rsidP="00582CE9"/>
                      <w:p w14:paraId="7830D9ED" w14:textId="77777777" w:rsidR="00AA6546" w:rsidRDefault="00AA6546" w:rsidP="00582CE9"/>
                      <w:p w14:paraId="05255C87" w14:textId="77777777" w:rsidR="00AA6546" w:rsidRDefault="00AA6546" w:rsidP="00582CE9"/>
                      <w:p w14:paraId="055B4B3D" w14:textId="77777777" w:rsidR="00AA6546" w:rsidRDefault="00AA6546" w:rsidP="00582CE9"/>
                      <w:p w14:paraId="1A620C60" w14:textId="77777777" w:rsidR="00AA6546" w:rsidRDefault="00AA6546" w:rsidP="00582CE9"/>
                      <w:p w14:paraId="3E816E9B" w14:textId="77777777" w:rsidR="00AA6546" w:rsidRDefault="00AA6546" w:rsidP="00582CE9"/>
                      <w:p w14:paraId="067CFED6" w14:textId="77777777" w:rsidR="00AA6546" w:rsidRDefault="00AA6546" w:rsidP="00582CE9"/>
                      <w:p w14:paraId="04491902" w14:textId="77777777" w:rsidR="00AA6546" w:rsidRDefault="00AA6546" w:rsidP="00582CE9"/>
                      <w:p w14:paraId="03511D39" w14:textId="77777777" w:rsidR="00AA6546" w:rsidRDefault="00AA6546" w:rsidP="00582CE9"/>
                      <w:p w14:paraId="59DACFB9" w14:textId="77777777" w:rsidR="00AA6546" w:rsidRDefault="00AA6546" w:rsidP="00582CE9"/>
                      <w:p w14:paraId="3A5FD902" w14:textId="77777777" w:rsidR="00AA6546" w:rsidRDefault="00AA6546" w:rsidP="00582CE9"/>
                      <w:p w14:paraId="0A14E252" w14:textId="77777777" w:rsidR="00AA6546" w:rsidRDefault="00AA6546" w:rsidP="00582CE9"/>
                      <w:p w14:paraId="5E3B06EE" w14:textId="77777777" w:rsidR="00AA6546" w:rsidRDefault="00AA6546" w:rsidP="00582CE9"/>
                      <w:p w14:paraId="1985B992" w14:textId="77777777" w:rsidR="00AA6546" w:rsidRDefault="00AA6546" w:rsidP="00582CE9"/>
                      <w:p w14:paraId="3A2CD91A" w14:textId="77777777" w:rsidR="00AA6546" w:rsidRDefault="00AA6546" w:rsidP="00582CE9"/>
                      <w:p w14:paraId="659183B9" w14:textId="77777777" w:rsidR="00AA6546" w:rsidRDefault="00AA6546" w:rsidP="00582CE9"/>
                      <w:p w14:paraId="1A7742C6" w14:textId="77777777" w:rsidR="00AA6546" w:rsidRDefault="00AA6546" w:rsidP="00582CE9"/>
                      <w:p w14:paraId="6C49755A" w14:textId="77777777" w:rsidR="00AA6546" w:rsidRDefault="00AA6546" w:rsidP="00582CE9"/>
                      <w:p w14:paraId="5927EC37" w14:textId="77777777" w:rsidR="00AA6546" w:rsidRDefault="00AA6546"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A6546" w:rsidRPr="00532563" w:rsidRDefault="00AA6546" w:rsidP="00582CE9">
                        <w:pPr>
                          <w:jc w:val="right"/>
                        </w:pPr>
                      </w:p>
                      <w:p w14:paraId="2060F623" w14:textId="77777777" w:rsidR="00AA6546" w:rsidRDefault="00AA6546" w:rsidP="00582CE9"/>
                      <w:p w14:paraId="42CF5B48" w14:textId="77777777" w:rsidR="00AA6546" w:rsidRPr="002C29FC" w:rsidRDefault="00AA6546"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A6546" w:rsidRPr="00532563" w:rsidRDefault="00AA6546" w:rsidP="00582CE9"/>
                      <w:p w14:paraId="6312E82A" w14:textId="77777777" w:rsidR="00AA6546" w:rsidRDefault="00AA6546" w:rsidP="00582CE9">
                        <w:r>
                          <w:t>zakończony XX</w:t>
                        </w:r>
                        <w:r w:rsidRPr="00532563">
                          <w:t xml:space="preserve"> </w:t>
                        </w:r>
                        <w:r>
                          <w:t>[miesiąc] 202X</w:t>
                        </w:r>
                        <w:r w:rsidRPr="00532563">
                          <w:t xml:space="preserve"> roku</w:t>
                        </w:r>
                      </w:p>
                      <w:p w14:paraId="67617291" w14:textId="77777777" w:rsidR="00AA6546" w:rsidRDefault="00AA6546" w:rsidP="00582CE9"/>
                      <w:p w14:paraId="20750051" w14:textId="77777777" w:rsidR="00AA6546" w:rsidRDefault="00AA6546" w:rsidP="00582CE9"/>
                      <w:p w14:paraId="4399DC85" w14:textId="77777777" w:rsidR="00AA6546" w:rsidRDefault="00AA6546" w:rsidP="00582CE9"/>
                      <w:p w14:paraId="00ADC3E5" w14:textId="77777777" w:rsidR="00AA6546" w:rsidRDefault="00AA6546" w:rsidP="00582CE9"/>
                      <w:p w14:paraId="2540D90C" w14:textId="77777777" w:rsidR="00AA6546" w:rsidRDefault="00AA6546" w:rsidP="00582CE9"/>
                      <w:p w14:paraId="43D36552" w14:textId="77777777" w:rsidR="00AA6546" w:rsidRDefault="00AA6546" w:rsidP="00582CE9"/>
                      <w:p w14:paraId="1FE2D677" w14:textId="77777777" w:rsidR="00AA6546" w:rsidRDefault="00AA6546" w:rsidP="00582CE9"/>
                      <w:p w14:paraId="5C4A62F4" w14:textId="77777777" w:rsidR="00AA6546" w:rsidRDefault="00AA6546" w:rsidP="00582CE9"/>
                      <w:p w14:paraId="2CC30EAC" w14:textId="77777777" w:rsidR="00AA6546" w:rsidRDefault="00AA6546" w:rsidP="00582CE9"/>
                      <w:p w14:paraId="5216A2C4" w14:textId="77777777" w:rsidR="00AA6546" w:rsidRDefault="00AA6546" w:rsidP="00582CE9"/>
                      <w:p w14:paraId="496F2194" w14:textId="77777777" w:rsidR="00AA6546" w:rsidRDefault="00AA6546" w:rsidP="00582CE9"/>
                      <w:p w14:paraId="47680594" w14:textId="77777777" w:rsidR="00AA6546" w:rsidRDefault="00AA6546" w:rsidP="00582CE9"/>
                      <w:p w14:paraId="7CAADE4C" w14:textId="77777777" w:rsidR="00AA6546" w:rsidRDefault="00AA6546" w:rsidP="00582CE9"/>
                      <w:p w14:paraId="421EFA27" w14:textId="77777777" w:rsidR="00AA6546" w:rsidRDefault="00AA6546" w:rsidP="00582CE9"/>
                      <w:p w14:paraId="396F7D6A" w14:textId="77777777" w:rsidR="00AA6546" w:rsidRDefault="00AA6546" w:rsidP="00582CE9"/>
                      <w:p w14:paraId="052B1DC8" w14:textId="77777777" w:rsidR="00AA6546" w:rsidRDefault="00AA6546" w:rsidP="00582CE9"/>
                      <w:p w14:paraId="62224610" w14:textId="77777777" w:rsidR="00AA6546" w:rsidRDefault="00AA6546" w:rsidP="00582CE9"/>
                      <w:p w14:paraId="57E6CDCB" w14:textId="77777777" w:rsidR="00AA6546" w:rsidRDefault="00AA6546" w:rsidP="00582CE9"/>
                      <w:p w14:paraId="4C71D9DC" w14:textId="77777777" w:rsidR="00AA6546" w:rsidRDefault="00AA6546" w:rsidP="00582CE9"/>
                      <w:p w14:paraId="46BFA317" w14:textId="77777777" w:rsidR="00AA6546" w:rsidRDefault="00AA6546" w:rsidP="00582CE9"/>
                      <w:p w14:paraId="40E07ED9" w14:textId="77777777" w:rsidR="00AA6546" w:rsidRDefault="00AA6546" w:rsidP="00582CE9"/>
                      <w:p w14:paraId="7F6F2E55" w14:textId="77777777" w:rsidR="00AA6546" w:rsidRDefault="00AA6546" w:rsidP="00582CE9"/>
                      <w:p w14:paraId="67517B79" w14:textId="77777777" w:rsidR="00AA6546" w:rsidRDefault="00AA6546" w:rsidP="00582CE9"/>
                      <w:p w14:paraId="3BFAAFE4" w14:textId="77777777" w:rsidR="00AA6546" w:rsidRDefault="00AA6546" w:rsidP="00582CE9"/>
                      <w:p w14:paraId="1B3A9CFD" w14:textId="77777777" w:rsidR="00AA6546" w:rsidRDefault="00AA6546" w:rsidP="00582CE9"/>
                      <w:p w14:paraId="32A5639D" w14:textId="77777777" w:rsidR="00AA6546" w:rsidRDefault="00AA6546" w:rsidP="00582CE9"/>
                      <w:p w14:paraId="0DEB3F60" w14:textId="77777777" w:rsidR="00AA6546" w:rsidRDefault="00AA6546" w:rsidP="00582CE9"/>
                      <w:p w14:paraId="14EB0857" w14:textId="77777777" w:rsidR="00AA6546" w:rsidRDefault="00AA6546" w:rsidP="00582CE9"/>
                      <w:p w14:paraId="17ABA981" w14:textId="77777777" w:rsidR="00AA6546" w:rsidRDefault="00AA6546" w:rsidP="00582CE9"/>
                      <w:p w14:paraId="2F9280AC" w14:textId="77777777" w:rsidR="00AA6546" w:rsidRDefault="00AA6546" w:rsidP="00582CE9"/>
                      <w:p w14:paraId="225F12EA" w14:textId="77777777" w:rsidR="00AA6546" w:rsidRDefault="00AA6546" w:rsidP="00582CE9"/>
                      <w:p w14:paraId="346558F9" w14:textId="77777777" w:rsidR="00AA6546" w:rsidRDefault="00AA6546"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A6546" w:rsidRPr="00532563" w:rsidRDefault="00AA6546" w:rsidP="00582CE9">
                        <w:pPr>
                          <w:jc w:val="right"/>
                        </w:pPr>
                      </w:p>
                      <w:p w14:paraId="0D56A0EE" w14:textId="77777777" w:rsidR="00AA6546" w:rsidRDefault="00AA6546" w:rsidP="00582CE9"/>
                      <w:p w14:paraId="4F688069" w14:textId="77777777" w:rsidR="00AA6546" w:rsidRPr="002C29FC" w:rsidRDefault="00AA6546"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A6546" w:rsidRPr="00532563" w:rsidRDefault="00AA6546" w:rsidP="00582CE9"/>
                      <w:p w14:paraId="30FD44B4" w14:textId="77777777" w:rsidR="00AA6546" w:rsidRDefault="00AA6546" w:rsidP="00582CE9">
                        <w:r>
                          <w:t>zakończony XX</w:t>
                        </w:r>
                        <w:r w:rsidRPr="00532563">
                          <w:t xml:space="preserve"> </w:t>
                        </w:r>
                        <w:r>
                          <w:t>[miesiąc] 202X</w:t>
                        </w:r>
                        <w:r w:rsidRPr="00532563">
                          <w:t xml:space="preserve"> roku</w:t>
                        </w:r>
                      </w:p>
                      <w:p w14:paraId="7F418820" w14:textId="77777777" w:rsidR="00AA6546" w:rsidRDefault="00AA6546" w:rsidP="00582CE9"/>
                      <w:p w14:paraId="1010328F" w14:textId="77777777" w:rsidR="00AA6546" w:rsidRDefault="00AA6546" w:rsidP="00582CE9"/>
                      <w:p w14:paraId="58704009" w14:textId="77777777" w:rsidR="00AA6546" w:rsidRDefault="00AA6546" w:rsidP="00582CE9"/>
                      <w:p w14:paraId="655579ED" w14:textId="77777777" w:rsidR="00AA6546" w:rsidRDefault="00AA6546" w:rsidP="00582CE9"/>
                      <w:p w14:paraId="1B335F14" w14:textId="77777777" w:rsidR="00AA6546" w:rsidRDefault="00AA6546" w:rsidP="00582CE9"/>
                      <w:p w14:paraId="1CD33DE9" w14:textId="77777777" w:rsidR="00AA6546" w:rsidRDefault="00AA6546" w:rsidP="00582CE9"/>
                      <w:p w14:paraId="6EFADD99" w14:textId="77777777" w:rsidR="00AA6546" w:rsidRDefault="00AA6546" w:rsidP="00582CE9"/>
                      <w:p w14:paraId="29141B23" w14:textId="77777777" w:rsidR="00AA6546" w:rsidRDefault="00AA6546" w:rsidP="00582CE9"/>
                      <w:p w14:paraId="0361DE91" w14:textId="77777777" w:rsidR="00AA6546" w:rsidRDefault="00AA6546" w:rsidP="00582CE9"/>
                      <w:p w14:paraId="5CA413C7" w14:textId="77777777" w:rsidR="00AA6546" w:rsidRDefault="00AA6546" w:rsidP="00582CE9"/>
                      <w:p w14:paraId="1D978E7D" w14:textId="77777777" w:rsidR="00AA6546" w:rsidRDefault="00AA6546" w:rsidP="00582CE9"/>
                      <w:p w14:paraId="5A42190A" w14:textId="77777777" w:rsidR="00AA6546" w:rsidRDefault="00AA6546" w:rsidP="00582CE9"/>
                      <w:p w14:paraId="34C78759" w14:textId="77777777" w:rsidR="00AA6546" w:rsidRDefault="00AA6546" w:rsidP="00582CE9"/>
                      <w:p w14:paraId="65A03EB1" w14:textId="77777777" w:rsidR="00AA6546" w:rsidRDefault="00AA6546" w:rsidP="00582CE9"/>
                      <w:p w14:paraId="4F91F294" w14:textId="77777777" w:rsidR="00AA6546" w:rsidRDefault="00AA6546" w:rsidP="00582CE9"/>
                      <w:p w14:paraId="2D13EF49" w14:textId="77777777" w:rsidR="00AA6546" w:rsidRDefault="00AA6546" w:rsidP="00582CE9"/>
                      <w:p w14:paraId="70CF7CFD" w14:textId="77777777" w:rsidR="00AA6546" w:rsidRDefault="00AA6546" w:rsidP="00582CE9"/>
                      <w:p w14:paraId="62FADBF6" w14:textId="77777777" w:rsidR="00AA6546" w:rsidRDefault="00AA6546" w:rsidP="00582CE9"/>
                      <w:p w14:paraId="4CD5557E" w14:textId="77777777" w:rsidR="00AA6546" w:rsidRDefault="00AA6546" w:rsidP="00582CE9"/>
                      <w:p w14:paraId="2F3D968B" w14:textId="77777777" w:rsidR="00AA6546" w:rsidRDefault="00AA6546" w:rsidP="00582CE9"/>
                      <w:p w14:paraId="68C52F2E" w14:textId="77777777" w:rsidR="00AA6546" w:rsidRDefault="00AA6546" w:rsidP="00582CE9"/>
                      <w:p w14:paraId="6FAFEBFF" w14:textId="77777777" w:rsidR="00AA6546" w:rsidRDefault="00AA6546" w:rsidP="00582CE9"/>
                      <w:p w14:paraId="4AFD923E" w14:textId="77777777" w:rsidR="00AA6546" w:rsidRDefault="00AA6546" w:rsidP="00582CE9"/>
                      <w:p w14:paraId="7CE0310E" w14:textId="77777777" w:rsidR="00AA6546" w:rsidRDefault="00AA6546" w:rsidP="00582CE9"/>
                      <w:p w14:paraId="3FC6F2CD" w14:textId="77777777" w:rsidR="00AA6546" w:rsidRDefault="00AA6546" w:rsidP="00582CE9"/>
                      <w:p w14:paraId="4E5D811B" w14:textId="77777777" w:rsidR="00AA6546" w:rsidRDefault="00AA6546" w:rsidP="00582CE9"/>
                      <w:p w14:paraId="742ED274" w14:textId="77777777" w:rsidR="00AA6546" w:rsidRDefault="00AA6546" w:rsidP="00582CE9"/>
                      <w:p w14:paraId="434CB0B0" w14:textId="77777777" w:rsidR="00AA6546" w:rsidRDefault="00AA6546" w:rsidP="00582CE9"/>
                      <w:p w14:paraId="70233636" w14:textId="77777777" w:rsidR="00AA6546" w:rsidRDefault="00AA6546" w:rsidP="00582CE9"/>
                      <w:p w14:paraId="11E3B380" w14:textId="77777777" w:rsidR="00AA6546" w:rsidRDefault="00AA6546" w:rsidP="00582CE9"/>
                      <w:p w14:paraId="6769EEF8" w14:textId="77777777" w:rsidR="00AA6546" w:rsidRDefault="00AA6546" w:rsidP="00582CE9"/>
                      <w:p w14:paraId="66018625" w14:textId="77777777" w:rsidR="00AA6546" w:rsidRDefault="00AA6546"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A6546" w:rsidRPr="00532563" w:rsidRDefault="00AA6546"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rsidP="00B43791">
          <w:pPr>
            <w:pStyle w:val="Spistreci1"/>
            <w:rPr>
              <w:rFonts w:eastAsiaTheme="minorEastAsia"/>
              <w:sz w:val="22"/>
              <w:lang w:eastAsia="pl-PL"/>
            </w:rPr>
          </w:pPr>
          <w:r>
            <w:fldChar w:fldCharType="begin"/>
          </w:r>
          <w:r>
            <w:instrText xml:space="preserve"> TOC \o "1-3" \h \z \u </w:instrText>
          </w:r>
          <w:r>
            <w:fldChar w:fldCharType="separate"/>
          </w:r>
        </w:p>
        <w:p w14:paraId="1D6947AC" w14:textId="72D859F7" w:rsidR="008F38F2" w:rsidRDefault="009E1BBE" w:rsidP="00B43791">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C6373">
              <w:rPr>
                <w:webHidden/>
              </w:rPr>
              <w:t>3</w:t>
            </w:r>
            <w:r w:rsidR="008F38F2">
              <w:rPr>
                <w:webHidden/>
              </w:rPr>
              <w:fldChar w:fldCharType="end"/>
            </w:r>
          </w:hyperlink>
        </w:p>
        <w:p w14:paraId="6AEF5F55" w14:textId="0D2779FF" w:rsidR="008F38F2" w:rsidRDefault="009E1BBE" w:rsidP="00B43791">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C6373">
              <w:rPr>
                <w:webHidden/>
              </w:rPr>
              <w:t>5</w:t>
            </w:r>
            <w:r w:rsidR="008F38F2">
              <w:rPr>
                <w:webHidden/>
              </w:rPr>
              <w:fldChar w:fldCharType="end"/>
            </w:r>
          </w:hyperlink>
        </w:p>
        <w:p w14:paraId="7C293583" w14:textId="35EABE62" w:rsidR="008F38F2" w:rsidRDefault="009E1BBE" w:rsidP="00B43791">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C6373">
              <w:rPr>
                <w:webHidden/>
              </w:rPr>
              <w:t>5</w:t>
            </w:r>
            <w:r w:rsidR="008F38F2">
              <w:rPr>
                <w:webHidden/>
              </w:rPr>
              <w:fldChar w:fldCharType="end"/>
            </w:r>
          </w:hyperlink>
        </w:p>
        <w:p w14:paraId="53F6E9AF" w14:textId="4571BA37" w:rsidR="008F38F2" w:rsidRDefault="009E1BBE" w:rsidP="00B43791">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C6373">
              <w:rPr>
                <w:webHidden/>
              </w:rPr>
              <w:t>5</w:t>
            </w:r>
            <w:r w:rsidR="008F38F2">
              <w:rPr>
                <w:webHidden/>
              </w:rPr>
              <w:fldChar w:fldCharType="end"/>
            </w:r>
          </w:hyperlink>
        </w:p>
        <w:p w14:paraId="426FCB98" w14:textId="70726CBA" w:rsidR="008F38F2" w:rsidRDefault="009E1BBE" w:rsidP="00B43791">
          <w:pPr>
            <w:pStyle w:val="Spistreci1"/>
            <w:ind w:left="705" w:hanging="705"/>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C6373">
              <w:rPr>
                <w:webHidden/>
              </w:rPr>
              <w:t>7</w:t>
            </w:r>
            <w:r w:rsidR="008F38F2">
              <w:rPr>
                <w:webHidden/>
              </w:rPr>
              <w:fldChar w:fldCharType="end"/>
            </w:r>
          </w:hyperlink>
        </w:p>
        <w:p w14:paraId="55E26B12" w14:textId="5D4EE3F1" w:rsidR="008F38F2" w:rsidRDefault="009E1BBE" w:rsidP="00B43791">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C6373">
              <w:rPr>
                <w:webHidden/>
              </w:rPr>
              <w:t>7</w:t>
            </w:r>
            <w:r w:rsidR="008F38F2">
              <w:rPr>
                <w:webHidden/>
              </w:rPr>
              <w:fldChar w:fldCharType="end"/>
            </w:r>
          </w:hyperlink>
        </w:p>
        <w:p w14:paraId="6A327E1C" w14:textId="6DDA7E32" w:rsidR="008F38F2" w:rsidRDefault="009E1BBE" w:rsidP="00B43791">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C6373">
              <w:rPr>
                <w:webHidden/>
              </w:rPr>
              <w:t>8</w:t>
            </w:r>
            <w:r w:rsidR="008F38F2">
              <w:rPr>
                <w:webHidden/>
              </w:rPr>
              <w:fldChar w:fldCharType="end"/>
            </w:r>
          </w:hyperlink>
        </w:p>
        <w:p w14:paraId="05AFF06B" w14:textId="30253F8D" w:rsidR="008F38F2" w:rsidRDefault="009E1BBE" w:rsidP="00B43791">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C6373">
              <w:rPr>
                <w:webHidden/>
              </w:rPr>
              <w:t>8</w:t>
            </w:r>
            <w:r w:rsidR="008F38F2">
              <w:rPr>
                <w:webHidden/>
              </w:rPr>
              <w:fldChar w:fldCharType="end"/>
            </w:r>
          </w:hyperlink>
        </w:p>
        <w:p w14:paraId="49A6FB55" w14:textId="507464E8" w:rsidR="008F38F2" w:rsidRDefault="009E1BBE" w:rsidP="00B43791">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C6373">
              <w:rPr>
                <w:webHidden/>
              </w:rPr>
              <w:t>9</w:t>
            </w:r>
            <w:r w:rsidR="008F38F2">
              <w:rPr>
                <w:webHidden/>
              </w:rPr>
              <w:fldChar w:fldCharType="end"/>
            </w:r>
          </w:hyperlink>
        </w:p>
        <w:p w14:paraId="2604CA24" w14:textId="3EAFF098" w:rsidR="008F38F2" w:rsidRDefault="009E1BBE" w:rsidP="00B43791">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C6373">
              <w:rPr>
                <w:webHidden/>
              </w:rPr>
              <w:t>9</w:t>
            </w:r>
            <w:r w:rsidR="008F38F2">
              <w:rPr>
                <w:webHidden/>
              </w:rPr>
              <w:fldChar w:fldCharType="end"/>
            </w:r>
          </w:hyperlink>
        </w:p>
        <w:p w14:paraId="20CB8DE3" w14:textId="1C66DF8C" w:rsidR="008F38F2" w:rsidRDefault="009E1BBE" w:rsidP="00B43791">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C6373">
              <w:rPr>
                <w:webHidden/>
              </w:rPr>
              <w:t>10</w:t>
            </w:r>
            <w:r w:rsidR="008F38F2">
              <w:rPr>
                <w:webHidden/>
              </w:rPr>
              <w:fldChar w:fldCharType="end"/>
            </w:r>
          </w:hyperlink>
        </w:p>
        <w:p w14:paraId="3C0F09E4" w14:textId="019E8056" w:rsidR="008F38F2" w:rsidRDefault="009E1BBE" w:rsidP="00B43791">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C6373">
              <w:rPr>
                <w:webHidden/>
              </w:rPr>
              <w:t>10</w:t>
            </w:r>
            <w:r w:rsidR="008F38F2">
              <w:rPr>
                <w:webHidden/>
              </w:rPr>
              <w:fldChar w:fldCharType="end"/>
            </w:r>
          </w:hyperlink>
        </w:p>
        <w:p w14:paraId="27FB5429" w14:textId="21ABEE5F" w:rsidR="008F38F2" w:rsidRDefault="009E1BBE" w:rsidP="00B43791">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C6373">
              <w:rPr>
                <w:webHidden/>
              </w:rPr>
              <w:t>10</w:t>
            </w:r>
            <w:r w:rsidR="008F38F2">
              <w:rPr>
                <w:webHidden/>
              </w:rPr>
              <w:fldChar w:fldCharType="end"/>
            </w:r>
          </w:hyperlink>
        </w:p>
        <w:p w14:paraId="6FD864AF" w14:textId="727B17FF" w:rsidR="008F38F2" w:rsidRDefault="009E1BBE" w:rsidP="00B43791">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C6373">
              <w:rPr>
                <w:webHidden/>
              </w:rPr>
              <w:t>11</w:t>
            </w:r>
            <w:r w:rsidR="008F38F2">
              <w:rPr>
                <w:webHidden/>
              </w:rPr>
              <w:fldChar w:fldCharType="end"/>
            </w:r>
          </w:hyperlink>
        </w:p>
        <w:p w14:paraId="5B9B8BD4" w14:textId="158A7CC9" w:rsidR="008F38F2" w:rsidRDefault="009E1BBE" w:rsidP="00B43791">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C6373">
              <w:rPr>
                <w:webHidden/>
              </w:rPr>
              <w:t>11</w:t>
            </w:r>
            <w:r w:rsidR="008F38F2">
              <w:rPr>
                <w:webHidden/>
              </w:rPr>
              <w:fldChar w:fldCharType="end"/>
            </w:r>
          </w:hyperlink>
        </w:p>
        <w:p w14:paraId="79502066" w14:textId="378026EF" w:rsidR="008F38F2" w:rsidRDefault="009E1BBE" w:rsidP="00B43791">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C6373">
              <w:rPr>
                <w:webHidden/>
              </w:rPr>
              <w:t>12</w:t>
            </w:r>
            <w:r w:rsidR="008F38F2">
              <w:rPr>
                <w:webHidden/>
              </w:rPr>
              <w:fldChar w:fldCharType="end"/>
            </w:r>
          </w:hyperlink>
        </w:p>
        <w:p w14:paraId="11F7E7D6" w14:textId="01EE4131" w:rsidR="008F38F2" w:rsidRDefault="009E1BBE" w:rsidP="00B43791">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C6373">
              <w:rPr>
                <w:webHidden/>
              </w:rPr>
              <w:t>12</w:t>
            </w:r>
            <w:r w:rsidR="008F38F2">
              <w:rPr>
                <w:webHidden/>
              </w:rPr>
              <w:fldChar w:fldCharType="end"/>
            </w:r>
          </w:hyperlink>
        </w:p>
        <w:p w14:paraId="6E85BD1A" w14:textId="0E701D1E" w:rsidR="008F38F2" w:rsidRDefault="009E1BBE" w:rsidP="00B43791">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C6373">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47C9FA8" w14:textId="77777777" w:rsidR="00EC37A3" w:rsidRPr="00EC37A3" w:rsidRDefault="008F38F2" w:rsidP="00EC37A3">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w:t>
      </w:r>
      <w:r w:rsidR="00EC37A3" w:rsidRPr="00EC37A3">
        <w:rPr>
          <w:color w:val="000000"/>
          <w:sz w:val="20"/>
          <w:lang w:eastAsia="pl-PL"/>
        </w:rPr>
        <w:t>Oddział Łódź</w:t>
      </w:r>
    </w:p>
    <w:p w14:paraId="6C05DF5F" w14:textId="77777777" w:rsidR="00EC37A3" w:rsidRPr="00EC37A3" w:rsidRDefault="00EC37A3" w:rsidP="00EC37A3">
      <w:pPr>
        <w:autoSpaceDE w:val="0"/>
        <w:autoSpaceDN w:val="0"/>
        <w:adjustRightInd w:val="0"/>
        <w:spacing w:before="120" w:line="24" w:lineRule="atLeast"/>
        <w:ind w:left="709"/>
        <w:jc w:val="both"/>
        <w:rPr>
          <w:color w:val="000000"/>
          <w:sz w:val="20"/>
          <w:lang w:eastAsia="pl-PL"/>
        </w:rPr>
      </w:pPr>
      <w:r w:rsidRPr="00EC37A3">
        <w:rPr>
          <w:color w:val="000000"/>
          <w:sz w:val="20"/>
          <w:lang w:eastAsia="pl-PL"/>
        </w:rPr>
        <w:t>Adres: ul. Tuwima 58 90-021 Łódź  Telefon: (42) 675 10 00</w:t>
      </w:r>
    </w:p>
    <w:p w14:paraId="2E8CB26D" w14:textId="38573CB8" w:rsidR="008F38F2" w:rsidRPr="004E469B" w:rsidRDefault="00EC37A3" w:rsidP="00EC37A3">
      <w:pPr>
        <w:autoSpaceDE w:val="0"/>
        <w:autoSpaceDN w:val="0"/>
        <w:adjustRightInd w:val="0"/>
        <w:spacing w:before="120" w:line="24" w:lineRule="atLeast"/>
        <w:ind w:left="709"/>
        <w:jc w:val="both"/>
        <w:rPr>
          <w:rFonts w:cstheme="minorHAnsi"/>
          <w:sz w:val="20"/>
          <w:lang w:eastAsia="pl-PL"/>
        </w:rPr>
      </w:pPr>
      <w:r w:rsidRPr="00EC37A3">
        <w:rPr>
          <w:color w:val="000000"/>
          <w:sz w:val="20"/>
          <w:lang w:eastAsia="pl-PL"/>
        </w:rPr>
        <w:t>https://www.pgedystrybucja.pl</w:t>
      </w:r>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B089DC6"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z zachowaniem zasad określonych</w:t>
      </w:r>
      <w:r w:rsidR="004C111F">
        <w:rPr>
          <w:sz w:val="20"/>
        </w:rPr>
        <w:br/>
      </w:r>
      <w:r w:rsidRPr="00C62503">
        <w:rPr>
          <w:sz w:val="20"/>
        </w:rPr>
        <w:t>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w:t>
      </w:r>
      <w:r w:rsidR="004C111F">
        <w:rPr>
          <w:sz w:val="20"/>
        </w:rPr>
        <w:t xml:space="preserve"> </w:t>
      </w:r>
      <w:hyperlink r:id="rId13" w:history="1">
        <w:r w:rsidR="004C111F" w:rsidRPr="004C111F">
          <w:rPr>
            <w:rStyle w:val="Hipercze"/>
            <w:b/>
            <w:bCs/>
            <w:color w:val="36A9E1" w:themeColor="accent5"/>
          </w:rPr>
          <w:t>https://www.pgedystrybucja.pl/przetargi</w:t>
        </w:r>
      </w:hyperlink>
      <w:r w:rsidRPr="00C62503">
        <w:rPr>
          <w:rStyle w:val="Hipercze"/>
        </w:rPr>
        <w:t xml:space="preserve"> oraz </w:t>
      </w:r>
      <w:hyperlink r:id="rId14" w:history="1">
        <w:r w:rsidRPr="004C111F">
          <w:rPr>
            <w:rStyle w:val="Hipercze"/>
            <w:b/>
            <w:bCs/>
            <w:color w:val="36A9E1" w:themeColor="accent5"/>
          </w:rPr>
          <w:t>https://swpp2.gkpge.pl</w:t>
        </w:r>
      </w:hyperlink>
      <w:r w:rsidRPr="00C62503">
        <w:rPr>
          <w:sz w:val="20"/>
        </w:rPr>
        <w:t xml:space="preserve"> - zakładka Baza Wiedzy), a także Kodeksie cywilnym.</w:t>
      </w:r>
    </w:p>
    <w:p w14:paraId="5E191B28" w14:textId="682586C1" w:rsidR="00EC37A3" w:rsidRPr="00EC37A3" w:rsidRDefault="008F38F2" w:rsidP="00EC37A3">
      <w:pPr>
        <w:pStyle w:val="Akapitzlist"/>
        <w:numPr>
          <w:ilvl w:val="2"/>
          <w:numId w:val="6"/>
        </w:numPr>
        <w:spacing w:before="120" w:after="0" w:line="24" w:lineRule="atLeast"/>
        <w:contextualSpacing w:val="0"/>
        <w:jc w:val="both"/>
        <w:rPr>
          <w:sz w:val="20"/>
        </w:rPr>
      </w:pPr>
      <w:r w:rsidRPr="00C62503">
        <w:rPr>
          <w:sz w:val="20"/>
        </w:rPr>
        <w:t>Przetarg nieograniczony to tryb, w którym zaprasza się do udziału w Postępowaniu Wykonawców publikując Ogłoszenie o Zakupie lub Specyfikację Warunków Zamówienia</w:t>
      </w:r>
      <w:r w:rsidR="004C111F">
        <w:rPr>
          <w:sz w:val="20"/>
        </w:rPr>
        <w:br/>
      </w:r>
      <w:r w:rsidRPr="00C62503">
        <w:rPr>
          <w:sz w:val="20"/>
        </w:rPr>
        <w:t xml:space="preserve">w </w:t>
      </w:r>
      <w:r w:rsidRPr="00C62503">
        <w:rPr>
          <w:b/>
          <w:bCs/>
          <w:sz w:val="20"/>
        </w:rPr>
        <w:t>Systemie Zakupowym SWPP2 (dalej: System Zakupowy lub System)</w:t>
      </w:r>
      <w:r w:rsidRPr="00C62503">
        <w:rPr>
          <w:sz w:val="20"/>
        </w:rPr>
        <w:t>.</w:t>
      </w:r>
    </w:p>
    <w:p w14:paraId="18E5C5DF" w14:textId="73E49690" w:rsidR="008F38F2" w:rsidRPr="00EC37A3" w:rsidRDefault="008F38F2" w:rsidP="00EC37A3">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4C111F">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228CABF5" w:rsidR="008F38F2" w:rsidRPr="00C62503" w:rsidRDefault="008F38F2" w:rsidP="004C111F">
      <w:pPr>
        <w:numPr>
          <w:ilvl w:val="2"/>
          <w:numId w:val="6"/>
        </w:numPr>
        <w:spacing w:before="120" w:after="120" w:line="24" w:lineRule="atLeast"/>
        <w:jc w:val="both"/>
        <w:rPr>
          <w:sz w:val="20"/>
        </w:rPr>
      </w:pPr>
      <w:r w:rsidRPr="00C62503">
        <w:rPr>
          <w:sz w:val="20"/>
        </w:rPr>
        <w:t>Zamawiający może przed upływem terminu na składanie ofert dokonać zmian</w:t>
      </w:r>
      <w:r w:rsidR="004C111F">
        <w:rPr>
          <w:sz w:val="20"/>
        </w:rPr>
        <w:br/>
      </w:r>
      <w:r w:rsidRPr="00C62503">
        <w:rPr>
          <w:sz w:val="20"/>
        </w:rPr>
        <w:t xml:space="preserve">lub uzupełnienia treści Ogłoszenia o zakupie oraz SWZ i jej załączników. </w:t>
      </w:r>
    </w:p>
    <w:p w14:paraId="6986FBA8" w14:textId="3E058750" w:rsidR="008F38F2" w:rsidRPr="00C62503" w:rsidRDefault="008F38F2" w:rsidP="004C111F">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64F85465"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w:t>
      </w:r>
      <w:r w:rsidR="004C111F">
        <w:rPr>
          <w:sz w:val="20"/>
        </w:rPr>
        <w:br/>
      </w:r>
      <w:r w:rsidRPr="00C62503">
        <w:rPr>
          <w:sz w:val="20"/>
        </w:rPr>
        <w:t>oraz dokona oceny zgodnie z określonymi w SWZ kryteriami.</w:t>
      </w:r>
    </w:p>
    <w:p w14:paraId="68540DD5" w14:textId="67E7CE17" w:rsidR="008F38F2" w:rsidRPr="00C62503" w:rsidRDefault="008F38F2" w:rsidP="004C111F">
      <w:pPr>
        <w:pStyle w:val="Akapitzlist"/>
        <w:numPr>
          <w:ilvl w:val="2"/>
          <w:numId w:val="6"/>
        </w:numPr>
        <w:spacing w:before="120" w:after="0" w:line="288" w:lineRule="auto"/>
        <w:contextualSpacing w:val="0"/>
        <w:jc w:val="both"/>
        <w:rPr>
          <w:sz w:val="20"/>
        </w:rPr>
      </w:pPr>
      <w:r w:rsidRPr="00C62503">
        <w:rPr>
          <w:sz w:val="20"/>
        </w:rPr>
        <w:t>Zamawiający zastrzega sobie prawo do przeprowadzenia aukcji elektronicznej</w:t>
      </w:r>
      <w:r w:rsidR="004C111F">
        <w:rPr>
          <w:sz w:val="20"/>
        </w:rPr>
        <w:br/>
      </w:r>
      <w:r w:rsidRPr="00C62503">
        <w:rPr>
          <w:sz w:val="20"/>
        </w:rPr>
        <w:t>z Wykonawcami, których Oferty nie podlegają odrzuceniu. Szczegóły dotyczące aukcji elektroniczne</w:t>
      </w:r>
      <w:r w:rsidR="00EC37A3">
        <w:rPr>
          <w:sz w:val="20"/>
        </w:rPr>
        <w:t xml:space="preserve">j zostały podane w pkt 16 SWZ. </w:t>
      </w:r>
    </w:p>
    <w:p w14:paraId="7BA38781" w14:textId="46E5983F" w:rsidR="008F38F2" w:rsidRPr="00C62503" w:rsidRDefault="008F38F2" w:rsidP="004C111F">
      <w:pPr>
        <w:pStyle w:val="Akapitzlist"/>
        <w:numPr>
          <w:ilvl w:val="2"/>
          <w:numId w:val="6"/>
        </w:numPr>
        <w:spacing w:before="120" w:after="0" w:line="288" w:lineRule="auto"/>
        <w:contextualSpacing w:val="0"/>
        <w:jc w:val="both"/>
        <w:rPr>
          <w:sz w:val="20"/>
        </w:rPr>
      </w:pPr>
      <w:r w:rsidRPr="00C62503">
        <w:rPr>
          <w:sz w:val="20"/>
        </w:rPr>
        <w:t>Zamawiający zastrzega sobie prawo do przeprowadzenia negocjacji handlowych</w:t>
      </w:r>
      <w:r w:rsidR="004C111F">
        <w:rPr>
          <w:sz w:val="20"/>
        </w:rPr>
        <w:br/>
      </w:r>
      <w:r w:rsidRPr="00C62503">
        <w:rPr>
          <w:sz w:val="20"/>
        </w:rPr>
        <w:t xml:space="preserve">na zasadach określonych w Procedurze Zakupów PGE Dystrybucja S.A. Wykonawca potwierdza wynegocjowane warunki w Systemie Zakupowym lub za pomocą elektronicznych środków komunikacji. </w:t>
      </w:r>
    </w:p>
    <w:p w14:paraId="4B926BFB" w14:textId="56E7922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w:t>
      </w:r>
      <w:r w:rsidR="004C111F">
        <w:rPr>
          <w:sz w:val="20"/>
        </w:rPr>
        <w:br/>
      </w:r>
      <w:r w:rsidRPr="00C62503">
        <w:rPr>
          <w:sz w:val="20"/>
        </w:rPr>
        <w:t>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w:t>
      </w:r>
      <w:r w:rsidR="00EC37A3">
        <w:rPr>
          <w:sz w:val="20"/>
        </w:rPr>
        <w:t>o cenę za wykonanie zamówienia.</w:t>
      </w:r>
    </w:p>
    <w:p w14:paraId="4B45496F" w14:textId="1C0F5396" w:rsidR="008F38F2" w:rsidRPr="00C62503" w:rsidRDefault="00EC37A3" w:rsidP="008F38F2">
      <w:pPr>
        <w:pStyle w:val="Akapitzlist"/>
        <w:numPr>
          <w:ilvl w:val="2"/>
          <w:numId w:val="6"/>
        </w:numPr>
        <w:spacing w:before="120" w:after="0" w:line="24" w:lineRule="atLeast"/>
        <w:ind w:left="709" w:hanging="709"/>
        <w:contextualSpacing w:val="0"/>
        <w:jc w:val="both"/>
        <w:rPr>
          <w:sz w:val="20"/>
        </w:rPr>
      </w:pPr>
      <w:bookmarkStart w:id="28" w:name="_Toc516566306"/>
      <w:bookmarkStart w:id="29" w:name="_Toc516581574"/>
      <w:bookmarkStart w:id="30" w:name="_Toc516734748"/>
      <w:bookmarkStart w:id="31" w:name="_Toc516738778"/>
      <w:r w:rsidRPr="00EC37A3">
        <w:rPr>
          <w:sz w:val="20"/>
          <w:lang w:eastAsia="pl-PL"/>
        </w:rPr>
        <w:lastRenderedPageBreak/>
        <w:t xml:space="preserve">Zamawiający </w:t>
      </w:r>
      <w:r w:rsidRPr="00EC37A3">
        <w:rPr>
          <w:b/>
          <w:bCs/>
          <w:sz w:val="20"/>
          <w:lang w:eastAsia="pl-PL"/>
        </w:rPr>
        <w:t>dopuszcza</w:t>
      </w:r>
      <w:r w:rsidRPr="00EC37A3">
        <w:rPr>
          <w:sz w:val="20"/>
          <w:lang w:eastAsia="pl-PL"/>
        </w:rPr>
        <w:t xml:space="preserve"> </w:t>
      </w:r>
      <w:r w:rsidRPr="00EC37A3">
        <w:rPr>
          <w:b/>
          <w:bCs/>
          <w:sz w:val="20"/>
          <w:lang w:eastAsia="pl-PL"/>
        </w:rPr>
        <w:t>skła</w:t>
      </w:r>
      <w:r w:rsidRPr="00EC37A3">
        <w:rPr>
          <w:b/>
          <w:sz w:val="20"/>
          <w:lang w:eastAsia="pl-PL"/>
        </w:rPr>
        <w:t>dani</w:t>
      </w:r>
      <w:r w:rsidRPr="00EC37A3">
        <w:rPr>
          <w:b/>
          <w:bCs/>
          <w:sz w:val="20"/>
          <w:lang w:eastAsia="pl-PL"/>
        </w:rPr>
        <w:t>e</w:t>
      </w:r>
      <w:r w:rsidRPr="00EC37A3">
        <w:rPr>
          <w:i/>
          <w:iCs/>
          <w:sz w:val="20"/>
          <w:lang w:eastAsia="pl-PL"/>
        </w:rPr>
        <w:t xml:space="preserve"> </w:t>
      </w:r>
      <w:r w:rsidRPr="00EC37A3">
        <w:rPr>
          <w:sz w:val="20"/>
          <w:lang w:eastAsia="pl-PL"/>
        </w:rPr>
        <w:t>ofert przez Wykonawców wspólnie ubiegających się o udzielenie zakupu (Konsorcjum).</w:t>
      </w:r>
      <w:bookmarkEnd w:id="28"/>
      <w:bookmarkEnd w:id="29"/>
      <w:bookmarkEnd w:id="30"/>
      <w:bookmarkEnd w:id="31"/>
      <w:r w:rsidRPr="00EC37A3">
        <w:rPr>
          <w:sz w:val="20"/>
          <w:lang w:eastAsia="pl-PL"/>
        </w:rPr>
        <w:t xml:space="preserve"> Przepisy dotyczące Wykonawcy stosuje się odpowiednio do Wykonawców wspólnie ubiegających się o udzielenie zakupu</w:t>
      </w:r>
    </w:p>
    <w:p w14:paraId="489A7C8E" w14:textId="69A929AD" w:rsidR="004C111F" w:rsidRDefault="008F38F2" w:rsidP="004C111F">
      <w:pPr>
        <w:pStyle w:val="Akapitzlist"/>
        <w:numPr>
          <w:ilvl w:val="3"/>
          <w:numId w:val="6"/>
        </w:numPr>
        <w:spacing w:before="120" w:after="0" w:line="24" w:lineRule="atLeast"/>
        <w:ind w:left="1701" w:hanging="992"/>
        <w:contextualSpacing w:val="0"/>
        <w:jc w:val="both"/>
        <w:rPr>
          <w:sz w:val="20"/>
        </w:rPr>
      </w:pPr>
      <w:r w:rsidRPr="00C62503">
        <w:rPr>
          <w:sz w:val="20"/>
          <w:lang w:eastAsia="pl-PL"/>
        </w:rPr>
        <w:t>Wykonawcy wchodzący w skład Konsorcjum ponoszą solidarną odpowiedzialność za wniesienie zabezpieczenia należytego wykonania umowy zakupowej</w:t>
      </w:r>
      <w:r w:rsidR="004C111F">
        <w:rPr>
          <w:sz w:val="20"/>
          <w:lang w:eastAsia="pl-PL"/>
        </w:rPr>
        <w:br/>
      </w:r>
      <w:r w:rsidRPr="00C62503">
        <w:rPr>
          <w:sz w:val="20"/>
          <w:lang w:eastAsia="pl-PL"/>
        </w:rPr>
        <w:t xml:space="preserve">oraz wykonanie umowy zakupowej. </w:t>
      </w:r>
      <w:r w:rsidRPr="00C62503">
        <w:rPr>
          <w:sz w:val="20"/>
        </w:rPr>
        <w:t xml:space="preserve">Oferta Wykonawców wspólnie ubiegających się o udzielenie zakupu musi szczegółowo wskazywać podział ról i zobowiązań związanych z wykonywaniem przedmiotu zakupu pomiędzy podmiotami składającymi wspólnie </w:t>
      </w:r>
      <w:r w:rsidR="004C111F">
        <w:rPr>
          <w:sz w:val="20"/>
        </w:rPr>
        <w:t>O</w:t>
      </w:r>
      <w:r w:rsidRPr="00C62503">
        <w:rPr>
          <w:sz w:val="20"/>
        </w:rPr>
        <w:t>fertę.</w:t>
      </w:r>
    </w:p>
    <w:p w14:paraId="0E0C07F5" w14:textId="2DC501ED" w:rsidR="008F38F2" w:rsidRPr="004C111F" w:rsidRDefault="008F38F2" w:rsidP="004C111F">
      <w:pPr>
        <w:pStyle w:val="Akapitzlist"/>
        <w:numPr>
          <w:ilvl w:val="3"/>
          <w:numId w:val="6"/>
        </w:numPr>
        <w:spacing w:before="120" w:after="0" w:line="24" w:lineRule="atLeast"/>
        <w:ind w:left="1701" w:hanging="992"/>
        <w:contextualSpacing w:val="0"/>
        <w:jc w:val="both"/>
        <w:rPr>
          <w:sz w:val="20"/>
        </w:rPr>
      </w:pPr>
      <w:r w:rsidRPr="004C111F">
        <w:rPr>
          <w:sz w:val="20"/>
        </w:rPr>
        <w:t>Wykonawcy wspólnie ubiegający się o udzielenie zakupu powinni ustanowić pełnomocnika do reprezentowania ich w postępowaniu zakupowym</w:t>
      </w:r>
      <w:r w:rsidR="004C111F">
        <w:rPr>
          <w:sz w:val="20"/>
        </w:rPr>
        <w:br/>
      </w:r>
      <w:r w:rsidRPr="004C111F">
        <w:rPr>
          <w:sz w:val="20"/>
        </w:rPr>
        <w:t xml:space="preserve">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2EADC48E" w14:textId="77777777" w:rsidR="004C111F" w:rsidRDefault="008F38F2" w:rsidP="004C111F">
      <w:pPr>
        <w:pStyle w:val="Akapitzlist"/>
        <w:numPr>
          <w:ilvl w:val="2"/>
          <w:numId w:val="6"/>
        </w:numPr>
        <w:spacing w:before="120" w:after="0" w:line="24" w:lineRule="atLeast"/>
        <w:ind w:left="851" w:hanging="851"/>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1D3DA25E" w14:textId="77777777" w:rsidR="004C111F" w:rsidRDefault="008F38F2" w:rsidP="004C111F">
      <w:pPr>
        <w:pStyle w:val="Akapitzlist"/>
        <w:numPr>
          <w:ilvl w:val="2"/>
          <w:numId w:val="6"/>
        </w:numPr>
        <w:spacing w:before="120" w:after="0" w:line="24" w:lineRule="atLeast"/>
        <w:ind w:left="851" w:hanging="851"/>
        <w:contextualSpacing w:val="0"/>
        <w:jc w:val="both"/>
        <w:rPr>
          <w:sz w:val="20"/>
        </w:rPr>
      </w:pPr>
      <w:r w:rsidRPr="004C111F">
        <w:rPr>
          <w:sz w:val="20"/>
        </w:rPr>
        <w:t>W związku z obowiązywaniem Rozporządzenia Parlamentu Europejskiego i Rady (UE) 2016/679 z dnia 27 kwietnia 2016 r. w sprawie ochrony osób fizycznych w związku</w:t>
      </w:r>
      <w:r w:rsidR="004C111F">
        <w:rPr>
          <w:sz w:val="20"/>
        </w:rPr>
        <w:br/>
      </w:r>
      <w:r w:rsidRPr="004C111F">
        <w:rPr>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567C8E6" w:rsidR="008F38F2" w:rsidRPr="004C111F" w:rsidRDefault="009E1BBE" w:rsidP="004C111F">
      <w:pPr>
        <w:pStyle w:val="Akapitzlist"/>
        <w:spacing w:after="0" w:line="24" w:lineRule="atLeast"/>
        <w:ind w:left="851"/>
        <w:contextualSpacing w:val="0"/>
        <w:jc w:val="both"/>
        <w:rPr>
          <w:sz w:val="20"/>
        </w:rPr>
      </w:pPr>
      <w:hyperlink r:id="rId15" w:history="1">
        <w:r w:rsidR="004C111F" w:rsidRPr="004C111F">
          <w:rPr>
            <w:rStyle w:val="Hipercze"/>
            <w:b/>
            <w:bCs/>
            <w:color w:val="36A9E1" w:themeColor="accent5"/>
          </w:rPr>
          <w:t>https://pgedystrybucja.pl/przetargi/przetargi-zakupowe</w:t>
        </w:r>
      </w:hyperlink>
      <w:r w:rsidR="008F38F2" w:rsidRPr="004C111F">
        <w:rPr>
          <w:color w:val="36A9E1" w:themeColor="accent5"/>
          <w:sz w:val="20"/>
        </w:rPr>
        <w:t>.</w:t>
      </w:r>
      <w:r w:rsidR="004C111F">
        <w:rPr>
          <w:sz w:val="20"/>
        </w:rPr>
        <w:br/>
      </w:r>
      <w:r w:rsidR="008F38F2" w:rsidRPr="004C111F">
        <w:rPr>
          <w:sz w:val="20"/>
        </w:rPr>
        <w:t>Wykonawcy zobowiązani są do zapoznania się z treścią ww. klauzuli.</w:t>
      </w:r>
    </w:p>
    <w:p w14:paraId="0F0014D5" w14:textId="6AC0D38B" w:rsidR="008F38F2" w:rsidRPr="00C62503" w:rsidRDefault="008F38F2" w:rsidP="002E763E">
      <w:pPr>
        <w:pStyle w:val="Akapitzlist"/>
        <w:numPr>
          <w:ilvl w:val="2"/>
          <w:numId w:val="6"/>
        </w:numPr>
        <w:tabs>
          <w:tab w:val="left" w:pos="851"/>
        </w:tabs>
        <w:spacing w:before="120" w:after="0" w:line="24" w:lineRule="atLeast"/>
        <w:ind w:left="851" w:hanging="851"/>
        <w:contextualSpacing w:val="0"/>
        <w:jc w:val="both"/>
        <w:rPr>
          <w:sz w:val="20"/>
        </w:rPr>
      </w:pPr>
      <w:r w:rsidRPr="00C62503">
        <w:rPr>
          <w:sz w:val="20"/>
        </w:rPr>
        <w:t>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w:t>
      </w:r>
      <w:r w:rsidR="002E763E">
        <w:rPr>
          <w:sz w:val="20"/>
        </w:rPr>
        <w:br/>
      </w:r>
      <w:r w:rsidRPr="00C62503">
        <w:rPr>
          <w:sz w:val="20"/>
        </w:rPr>
        <w:t xml:space="preserve">w imieniu Zamawiającego w oparciu o wzór klauzuli informacyjnej zamieszczonej na stronie internetowej: </w:t>
      </w:r>
    </w:p>
    <w:p w14:paraId="112BE4A8" w14:textId="2E0519F7" w:rsidR="008F38F2" w:rsidRPr="002E763E" w:rsidRDefault="009E1BBE" w:rsidP="002E763E">
      <w:pPr>
        <w:spacing w:line="24" w:lineRule="atLeast"/>
        <w:ind w:left="143" w:firstLine="708"/>
        <w:rPr>
          <w:rFonts w:cstheme="minorHAnsi"/>
          <w:b/>
          <w:bCs/>
          <w:color w:val="36A9E1" w:themeColor="accent5"/>
          <w:sz w:val="20"/>
        </w:rPr>
      </w:pPr>
      <w:hyperlink r:id="rId16" w:history="1">
        <w:r w:rsidR="002E763E" w:rsidRPr="002E763E">
          <w:rPr>
            <w:rStyle w:val="Hipercze"/>
            <w:rFonts w:cstheme="minorHAnsi"/>
            <w:b/>
            <w:bCs/>
            <w:color w:val="36A9E1" w:themeColor="accent5"/>
          </w:rPr>
          <w:t>https://pgedystrybucja.pl/przetargi/przetargi-zakupowe</w:t>
        </w:r>
      </w:hyperlink>
    </w:p>
    <w:p w14:paraId="3D28675F" w14:textId="77777777" w:rsidR="000745FD" w:rsidRDefault="008F38F2" w:rsidP="000745FD">
      <w:pPr>
        <w:pStyle w:val="Akapitzlist"/>
        <w:numPr>
          <w:ilvl w:val="2"/>
          <w:numId w:val="6"/>
        </w:numPr>
        <w:spacing w:before="120" w:after="0" w:line="24" w:lineRule="atLeast"/>
        <w:ind w:left="851" w:hanging="851"/>
        <w:contextualSpacing w:val="0"/>
        <w:jc w:val="both"/>
        <w:rPr>
          <w:sz w:val="20"/>
        </w:rPr>
      </w:pPr>
      <w:r w:rsidRPr="00C62503">
        <w:rPr>
          <w:sz w:val="20"/>
        </w:rPr>
        <w:t>W przypadku, gdy w ramach realizacji umowy zakupowej doszłoby do powierzenia danych osobowych zgodnie z RODO, Wykonawca zobowiązuje się podpisać na podstawie art. 28 RODO umowę powierzenia przetwarzania danych osobowych, w zakresie wynikającym</w:t>
      </w:r>
      <w:r w:rsidR="000745FD">
        <w:rPr>
          <w:sz w:val="20"/>
        </w:rPr>
        <w:br/>
      </w:r>
      <w:r w:rsidRPr="00C62503">
        <w:rPr>
          <w:sz w:val="20"/>
        </w:rPr>
        <w:t xml:space="preserve">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EC37A3">
        <w:rPr>
          <w:b/>
          <w:bCs/>
          <w:sz w:val="20"/>
        </w:rPr>
        <w:t>6</w:t>
      </w:r>
      <w:r w:rsidRPr="00C62503">
        <w:rPr>
          <w:b/>
          <w:bCs/>
          <w:sz w:val="20"/>
        </w:rPr>
        <w:t xml:space="preserve"> do SWZ</w:t>
      </w:r>
      <w:r w:rsidR="00EC37A3">
        <w:rPr>
          <w:sz w:val="20"/>
        </w:rPr>
        <w:t>.</w:t>
      </w:r>
    </w:p>
    <w:p w14:paraId="16C44734" w14:textId="2ACE087D" w:rsidR="008F38F2" w:rsidRPr="000745FD" w:rsidRDefault="008F38F2" w:rsidP="000745FD">
      <w:pPr>
        <w:pStyle w:val="Akapitzlist"/>
        <w:numPr>
          <w:ilvl w:val="2"/>
          <w:numId w:val="6"/>
        </w:numPr>
        <w:spacing w:before="120" w:after="0" w:line="24" w:lineRule="atLeast"/>
        <w:ind w:left="851" w:hanging="851"/>
        <w:contextualSpacing w:val="0"/>
        <w:jc w:val="both"/>
        <w:rPr>
          <w:sz w:val="20"/>
        </w:rPr>
      </w:pPr>
      <w:r w:rsidRPr="000745FD">
        <w:rPr>
          <w:sz w:val="20"/>
        </w:rPr>
        <w:t>Informacje na temat przetwarzania danych osobowych znajdują się na stronie internetowej:</w:t>
      </w:r>
    </w:p>
    <w:p w14:paraId="02EC46BF" w14:textId="77777777" w:rsidR="008F38F2" w:rsidRPr="000745FD" w:rsidRDefault="009E1BBE" w:rsidP="000745FD">
      <w:pPr>
        <w:pStyle w:val="Akapitzlist"/>
        <w:spacing w:line="24" w:lineRule="atLeast"/>
        <w:ind w:left="709" w:firstLine="142"/>
        <w:rPr>
          <w:rFonts w:cstheme="minorHAnsi"/>
          <w:b/>
          <w:bCs/>
          <w:color w:val="36A9E1" w:themeColor="accent5"/>
          <w:sz w:val="20"/>
        </w:rPr>
      </w:pPr>
      <w:hyperlink r:id="rId17" w:history="1">
        <w:r w:rsidR="008F38F2" w:rsidRPr="000745FD">
          <w:rPr>
            <w:rStyle w:val="Hipercze"/>
            <w:rFonts w:cstheme="minorHAnsi"/>
            <w:b/>
            <w:bCs/>
            <w:color w:val="36A9E1" w:themeColor="accent5"/>
          </w:rPr>
          <w:t>https://pgedystrybucja.pl/przetargi/przetargi-zakupowe</w:t>
        </w:r>
      </w:hyperlink>
    </w:p>
    <w:p w14:paraId="3D62D159" w14:textId="77777777" w:rsidR="008F38F2" w:rsidRPr="00C62503" w:rsidRDefault="008F38F2" w:rsidP="007C0998">
      <w:pPr>
        <w:pStyle w:val="Akapitzlist"/>
        <w:numPr>
          <w:ilvl w:val="2"/>
          <w:numId w:val="6"/>
        </w:numPr>
        <w:spacing w:before="120" w:after="120" w:line="24" w:lineRule="atLeast"/>
        <w:ind w:left="851" w:hanging="851"/>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0DAA35D4" w:rsidR="008F38F2" w:rsidRPr="00C62503" w:rsidRDefault="008F38F2" w:rsidP="007C0998">
      <w:pPr>
        <w:pStyle w:val="Akapitzlist"/>
        <w:numPr>
          <w:ilvl w:val="2"/>
          <w:numId w:val="6"/>
        </w:numPr>
        <w:spacing w:before="120" w:after="120" w:line="24" w:lineRule="atLeast"/>
        <w:ind w:left="851" w:hanging="851"/>
        <w:contextualSpacing w:val="0"/>
        <w:jc w:val="both"/>
        <w:rPr>
          <w:sz w:val="20"/>
        </w:rPr>
      </w:pPr>
      <w:r w:rsidRPr="00C62503">
        <w:rPr>
          <w:sz w:val="20"/>
        </w:rPr>
        <w:t>UWAGA: Zamawiający informuje, że postępowanie zakupowe będzie prowadzone</w:t>
      </w:r>
      <w:r w:rsidR="007C0998">
        <w:rPr>
          <w:sz w:val="20"/>
        </w:rPr>
        <w:br/>
      </w:r>
      <w:r w:rsidRPr="00C62503">
        <w:rPr>
          <w:sz w:val="20"/>
        </w:rPr>
        <w:t>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32" w:name="_Toc193111778"/>
      <w:r w:rsidRPr="00C62503">
        <w:lastRenderedPageBreak/>
        <w:t>OPIS PRZEDMIOTU ZAKUPU</w:t>
      </w:r>
      <w:bookmarkEnd w:id="32"/>
    </w:p>
    <w:p w14:paraId="5AF60CD2" w14:textId="10BA9DDE" w:rsidR="008F38F2" w:rsidRPr="00A51118" w:rsidRDefault="008F38F2" w:rsidP="00A51118">
      <w:pPr>
        <w:pStyle w:val="Akapitzlist"/>
        <w:numPr>
          <w:ilvl w:val="1"/>
          <w:numId w:val="7"/>
        </w:numPr>
        <w:spacing w:before="120" w:line="24" w:lineRule="atLeast"/>
        <w:jc w:val="both"/>
        <w:rPr>
          <w:b/>
          <w:bCs/>
          <w:iCs/>
          <w:sz w:val="20"/>
        </w:rPr>
      </w:pPr>
      <w:r w:rsidRPr="00C62503">
        <w:rPr>
          <w:sz w:val="20"/>
        </w:rPr>
        <w:t xml:space="preserve">Przedmiotem postępowania zakupowego jest </w:t>
      </w:r>
      <w:r w:rsidR="00A51118" w:rsidRPr="00E23693">
        <w:rPr>
          <w:b/>
          <w:bCs/>
          <w:iCs/>
          <w:sz w:val="20"/>
        </w:rPr>
        <w:t>Sukcesywne wykonywanie prac projektowych i robot budowlanych polegających na wykonywaniu przyłączy lub linii niskiego napięcia dla celów przyłączenia nowych odbiorców na terenie PGE Dystrybucja S.A. Oddział Łódź na obszarze działania Rejonu Energetycznego Łódź – Dzielnica Widzew</w:t>
      </w:r>
      <w:r w:rsidR="00C977B5" w:rsidRPr="00A51118">
        <w:rPr>
          <w:b/>
          <w:bCs/>
          <w:sz w:val="20"/>
        </w:rPr>
        <w:t>.</w:t>
      </w:r>
    </w:p>
    <w:p w14:paraId="6840A700" w14:textId="77777777" w:rsidR="007C0998" w:rsidRPr="007C0998" w:rsidRDefault="009636A9" w:rsidP="007C0998">
      <w:pPr>
        <w:pStyle w:val="Akapitzlist"/>
        <w:numPr>
          <w:ilvl w:val="1"/>
          <w:numId w:val="7"/>
        </w:numPr>
        <w:spacing w:before="120" w:line="24" w:lineRule="atLeast"/>
        <w:contextualSpacing w:val="0"/>
        <w:jc w:val="both"/>
        <w:rPr>
          <w:b/>
          <w:bCs/>
          <w:sz w:val="20"/>
        </w:rPr>
      </w:pPr>
      <w:r w:rsidRPr="009636A9">
        <w:rPr>
          <w:sz w:val="20"/>
        </w:rPr>
        <w:t xml:space="preserve">Zamawiający </w:t>
      </w:r>
      <w:r w:rsidRPr="007C0998">
        <w:rPr>
          <w:b/>
          <w:bCs/>
          <w:sz w:val="20"/>
        </w:rPr>
        <w:t>nie dopuszcza</w:t>
      </w:r>
      <w:r w:rsidRPr="009636A9">
        <w:rPr>
          <w:sz w:val="20"/>
        </w:rPr>
        <w:t xml:space="preserve"> składania </w:t>
      </w:r>
      <w:r w:rsidR="007C0998">
        <w:rPr>
          <w:sz w:val="20"/>
        </w:rPr>
        <w:t>O</w:t>
      </w:r>
      <w:r w:rsidRPr="009636A9">
        <w:rPr>
          <w:sz w:val="20"/>
        </w:rPr>
        <w:t xml:space="preserve">fert częściowych, ani </w:t>
      </w:r>
      <w:r w:rsidR="007C0998">
        <w:rPr>
          <w:sz w:val="20"/>
        </w:rPr>
        <w:t>O</w:t>
      </w:r>
      <w:r w:rsidRPr="009636A9">
        <w:rPr>
          <w:sz w:val="20"/>
        </w:rPr>
        <w:t>fert wariantowych</w:t>
      </w:r>
    </w:p>
    <w:p w14:paraId="518B6850" w14:textId="4BDE9F78" w:rsidR="008F38F2" w:rsidRPr="007C0998" w:rsidRDefault="008F38F2" w:rsidP="007C0998">
      <w:pPr>
        <w:pStyle w:val="Akapitzlist"/>
        <w:numPr>
          <w:ilvl w:val="1"/>
          <w:numId w:val="7"/>
        </w:numPr>
        <w:spacing w:before="120" w:line="24" w:lineRule="atLeast"/>
        <w:contextualSpacing w:val="0"/>
        <w:jc w:val="both"/>
        <w:rPr>
          <w:b/>
          <w:bCs/>
          <w:sz w:val="20"/>
        </w:rPr>
      </w:pPr>
      <w:r w:rsidRPr="007C0998">
        <w:rPr>
          <w:sz w:val="20"/>
        </w:rPr>
        <w:t>Pozostałe warunki i wymagania dotyczące realizacji zamówienia zostały określone</w:t>
      </w:r>
      <w:r w:rsidR="007C0998">
        <w:rPr>
          <w:sz w:val="20"/>
        </w:rPr>
        <w:br/>
      </w:r>
      <w:r w:rsidRPr="007C0998">
        <w:rPr>
          <w:sz w:val="20"/>
        </w:rPr>
        <w:t xml:space="preserve">w załączonym Szczegółowym Opisie Przedmiotu Zamówienia, stanowiącym </w:t>
      </w:r>
      <w:r w:rsidRPr="007C0998">
        <w:rPr>
          <w:b/>
          <w:bCs/>
          <w:sz w:val="20"/>
        </w:rPr>
        <w:t>Załącznik nr 1 do SWZ</w:t>
      </w:r>
      <w:r w:rsidRPr="007C0998">
        <w:rPr>
          <w:sz w:val="20"/>
        </w:rPr>
        <w:t xml:space="preserve"> oraz Umowie, której wzór stanowi </w:t>
      </w:r>
      <w:r w:rsidRPr="007C0998">
        <w:rPr>
          <w:b/>
          <w:bCs/>
          <w:sz w:val="20"/>
        </w:rPr>
        <w:t xml:space="preserve">Załącznik nr </w:t>
      </w:r>
      <w:r w:rsidR="00D65ABF" w:rsidRPr="007C0998">
        <w:rPr>
          <w:b/>
          <w:bCs/>
          <w:sz w:val="20"/>
        </w:rPr>
        <w:t>5</w:t>
      </w:r>
      <w:r w:rsidRPr="007C0998">
        <w:rPr>
          <w:b/>
          <w:bCs/>
          <w:sz w:val="20"/>
        </w:rPr>
        <w:t xml:space="preserve"> do SWZ</w:t>
      </w:r>
      <w:r w:rsidRPr="007C0998">
        <w:rPr>
          <w:sz w:val="20"/>
        </w:rPr>
        <w:t>.</w:t>
      </w:r>
    </w:p>
    <w:p w14:paraId="522C539B" w14:textId="77777777" w:rsidR="008F38F2" w:rsidRPr="00C62503" w:rsidRDefault="008F38F2" w:rsidP="008F38F2">
      <w:pPr>
        <w:pStyle w:val="Nagwek1"/>
        <w:numPr>
          <w:ilvl w:val="0"/>
          <w:numId w:val="8"/>
        </w:numPr>
      </w:pPr>
      <w:bookmarkStart w:id="33" w:name="_Toc193111779"/>
      <w:r w:rsidRPr="00C62503">
        <w:t>TERMIN WYKONANIA ZAMÓWIENIA</w:t>
      </w:r>
      <w:bookmarkEnd w:id="33"/>
    </w:p>
    <w:p w14:paraId="09903502" w14:textId="77777777" w:rsidR="008F38F2" w:rsidRPr="00C62503" w:rsidRDefault="008F38F2" w:rsidP="007C0998">
      <w:pPr>
        <w:pStyle w:val="Akapitzlist"/>
        <w:numPr>
          <w:ilvl w:val="1"/>
          <w:numId w:val="8"/>
        </w:numPr>
        <w:spacing w:before="240"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4" w:name="_Toc193111780"/>
      <w:r w:rsidRPr="00C62503">
        <w:t>WADIUM</w:t>
      </w:r>
      <w:bookmarkEnd w:id="34"/>
    </w:p>
    <w:p w14:paraId="31336BE1" w14:textId="19D8ADFD" w:rsidR="00D65ABF" w:rsidRPr="009636A9" w:rsidRDefault="008F38F2" w:rsidP="007C0998">
      <w:pPr>
        <w:pStyle w:val="Akapitzlist"/>
        <w:numPr>
          <w:ilvl w:val="1"/>
          <w:numId w:val="20"/>
        </w:numPr>
        <w:spacing w:before="120" w:after="0" w:line="24" w:lineRule="atLeast"/>
        <w:ind w:left="567" w:hanging="567"/>
        <w:contextualSpacing w:val="0"/>
        <w:jc w:val="both"/>
        <w:rPr>
          <w:sz w:val="20"/>
        </w:rPr>
      </w:pPr>
      <w:r w:rsidRPr="00C62503">
        <w:rPr>
          <w:sz w:val="20"/>
        </w:rPr>
        <w:t>Wykonawca zobowiązany będzie do wniesienia wadium przed upływem terminu składania ofert w wysokości</w:t>
      </w:r>
      <w:r w:rsidR="00D65ABF">
        <w:rPr>
          <w:sz w:val="20"/>
        </w:rPr>
        <w:t>:</w:t>
      </w:r>
      <w:r w:rsidR="00D65ABF" w:rsidRPr="009636A9">
        <w:rPr>
          <w:sz w:val="20"/>
        </w:rPr>
        <w:t xml:space="preserve"> </w:t>
      </w:r>
      <w:r w:rsidR="00864B93">
        <w:rPr>
          <w:b/>
          <w:bCs/>
          <w:sz w:val="20"/>
        </w:rPr>
        <w:t>10</w:t>
      </w:r>
      <w:r w:rsidR="00310013" w:rsidRPr="009636A9">
        <w:rPr>
          <w:b/>
          <w:bCs/>
          <w:sz w:val="20"/>
        </w:rPr>
        <w:t xml:space="preserve"> 000,00 zł </w:t>
      </w:r>
      <w:r w:rsidR="00310013" w:rsidRPr="007C0998">
        <w:rPr>
          <w:sz w:val="20"/>
        </w:rPr>
        <w:t xml:space="preserve">(słownie złotych: </w:t>
      </w:r>
      <w:r w:rsidR="00864B93">
        <w:rPr>
          <w:sz w:val="20"/>
        </w:rPr>
        <w:t>dziesięć</w:t>
      </w:r>
      <w:r w:rsidR="00310013" w:rsidRPr="007C0998">
        <w:rPr>
          <w:sz w:val="20"/>
        </w:rPr>
        <w:t xml:space="preserve"> tysięcy złotych)</w:t>
      </w:r>
      <w:r w:rsidR="00D65ABF" w:rsidRPr="009636A9">
        <w:rPr>
          <w:sz w:val="20"/>
        </w:rPr>
        <w:t xml:space="preserve">. </w:t>
      </w:r>
    </w:p>
    <w:p w14:paraId="2E1462CB" w14:textId="585782FB" w:rsidR="008F38F2" w:rsidRPr="00C62503" w:rsidRDefault="008F38F2" w:rsidP="007C0998">
      <w:pPr>
        <w:pStyle w:val="Akapitzlist"/>
        <w:numPr>
          <w:ilvl w:val="1"/>
          <w:numId w:val="20"/>
        </w:numPr>
        <w:spacing w:before="120" w:after="0" w:line="24" w:lineRule="atLeast"/>
        <w:ind w:left="567" w:hanging="567"/>
        <w:contextualSpacing w:val="0"/>
        <w:jc w:val="both"/>
        <w:rPr>
          <w:sz w:val="20"/>
        </w:rPr>
      </w:pPr>
      <w:r w:rsidRPr="00C62503">
        <w:rPr>
          <w:sz w:val="20"/>
        </w:rPr>
        <w:t xml:space="preserve">Wadium wnosi się na cały okres związania </w:t>
      </w:r>
      <w:r w:rsidR="007C0998">
        <w:rPr>
          <w:sz w:val="20"/>
        </w:rPr>
        <w:t>O</w:t>
      </w:r>
      <w:r w:rsidRPr="00C62503">
        <w:rPr>
          <w:sz w:val="20"/>
        </w:rPr>
        <w:t>fertą.</w:t>
      </w:r>
    </w:p>
    <w:p w14:paraId="5F1EC655" w14:textId="77777777" w:rsidR="008F38F2" w:rsidRPr="00C62503" w:rsidRDefault="008F38F2" w:rsidP="007C0998">
      <w:pPr>
        <w:pStyle w:val="Akapitzlist"/>
        <w:numPr>
          <w:ilvl w:val="1"/>
          <w:numId w:val="20"/>
        </w:numPr>
        <w:spacing w:before="120" w:after="0" w:line="24" w:lineRule="atLeast"/>
        <w:ind w:left="567" w:hanging="567"/>
        <w:contextualSpacing w:val="0"/>
        <w:jc w:val="both"/>
        <w:rPr>
          <w:sz w:val="20"/>
        </w:rPr>
      </w:pPr>
      <w:r w:rsidRPr="00C62503">
        <w:rPr>
          <w:sz w:val="20"/>
        </w:rPr>
        <w:t>Wadium może być wnoszone w jednej lub kilku formach:</w:t>
      </w:r>
    </w:p>
    <w:p w14:paraId="3AAB9ABF" w14:textId="77777777" w:rsidR="008F38F2" w:rsidRPr="00C62503" w:rsidRDefault="008F38F2" w:rsidP="007C0998">
      <w:pPr>
        <w:pStyle w:val="Tekstpodstawowy"/>
        <w:numPr>
          <w:ilvl w:val="2"/>
          <w:numId w:val="19"/>
        </w:numPr>
        <w:spacing w:before="120"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7C0998">
      <w:pPr>
        <w:pStyle w:val="Tekstpodstawowy"/>
        <w:numPr>
          <w:ilvl w:val="2"/>
          <w:numId w:val="19"/>
        </w:numPr>
        <w:spacing w:before="120"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7C0998">
      <w:pPr>
        <w:pStyle w:val="Tekstpodstawowy"/>
        <w:numPr>
          <w:ilvl w:val="2"/>
          <w:numId w:val="19"/>
        </w:numPr>
        <w:spacing w:before="120"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25F8675" w:rsidR="008F38F2" w:rsidRPr="00C62503" w:rsidRDefault="008F38F2" w:rsidP="007C0998">
      <w:pPr>
        <w:pStyle w:val="Akapitzlist"/>
        <w:numPr>
          <w:ilvl w:val="1"/>
          <w:numId w:val="20"/>
        </w:numPr>
        <w:spacing w:before="120" w:after="0" w:line="24" w:lineRule="atLeast"/>
        <w:ind w:left="567" w:hanging="567"/>
        <w:contextualSpacing w:val="0"/>
        <w:jc w:val="both"/>
        <w:rPr>
          <w:sz w:val="20"/>
        </w:rPr>
      </w:pPr>
      <w:r w:rsidRPr="00C62503">
        <w:rPr>
          <w:sz w:val="20"/>
        </w:rPr>
        <w:t xml:space="preserve">Skuteczne wniesienie wadium w pieniądzu następuje z chwilą wpływu środków pieniężnych na rachunek bankowy, o którym mowa w pkt 4.5 poniżej, przed upływem terminu składania </w:t>
      </w:r>
      <w:r w:rsidR="007C0998">
        <w:rPr>
          <w:sz w:val="20"/>
        </w:rPr>
        <w:t>O</w:t>
      </w:r>
      <w:r w:rsidRPr="00C62503">
        <w:rPr>
          <w:sz w:val="20"/>
        </w:rPr>
        <w:t>fert.</w:t>
      </w:r>
    </w:p>
    <w:p w14:paraId="58790766" w14:textId="77777777" w:rsidR="008F38F2" w:rsidRPr="00C62503" w:rsidRDefault="008F38F2" w:rsidP="007C0998">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7C0998">
      <w:pPr>
        <w:autoSpaceDE w:val="0"/>
        <w:autoSpaceDN w:val="0"/>
        <w:spacing w:before="240" w:line="24" w:lineRule="atLeast"/>
        <w:ind w:left="851" w:hanging="851"/>
        <w:jc w:val="center"/>
        <w:rPr>
          <w:b/>
          <w:bCs/>
          <w:sz w:val="20"/>
        </w:rPr>
      </w:pPr>
      <w:r w:rsidRPr="00C62503">
        <w:rPr>
          <w:b/>
          <w:bCs/>
          <w:sz w:val="20"/>
        </w:rPr>
        <w:t>Bank PEKAO S.A.</w:t>
      </w:r>
    </w:p>
    <w:p w14:paraId="2FD52BA0" w14:textId="3B413ED1"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AA6546" w:rsidRPr="00AA6546">
        <w:rPr>
          <w:b/>
          <w:bCs/>
          <w:sz w:val="20"/>
        </w:rPr>
        <w:t>50 1240 6292 1111 0010 3590 2954</w:t>
      </w:r>
    </w:p>
    <w:p w14:paraId="1FF76FE5" w14:textId="249473F0" w:rsidR="008F38F2" w:rsidRPr="00C62503" w:rsidRDefault="008F38F2" w:rsidP="007C0998">
      <w:pPr>
        <w:autoSpaceDE w:val="0"/>
        <w:autoSpaceDN w:val="0"/>
        <w:spacing w:before="120" w:after="120" w:line="24" w:lineRule="atLeast"/>
        <w:ind w:firstLine="567"/>
        <w:rPr>
          <w:sz w:val="20"/>
        </w:rPr>
      </w:pPr>
      <w:r w:rsidRPr="00C62503">
        <w:rPr>
          <w:sz w:val="20"/>
        </w:rPr>
        <w:t xml:space="preserve">W tytule przelewu należy wpisać: </w:t>
      </w:r>
      <w:r w:rsidRPr="00AA6546">
        <w:rPr>
          <w:b/>
          <w:bCs/>
          <w:szCs w:val="18"/>
        </w:rPr>
        <w:t>WADIUM, nr postępowania</w:t>
      </w:r>
      <w:r w:rsidRPr="00C62503">
        <w:rPr>
          <w:b/>
          <w:bCs/>
          <w:sz w:val="20"/>
        </w:rPr>
        <w:t xml:space="preserve"> </w:t>
      </w:r>
      <w:r w:rsidR="00AA6546" w:rsidRPr="007C0998">
        <w:rPr>
          <w:rFonts w:eastAsia="Times New Roman" w:cs="Calibri"/>
          <w:b/>
          <w:sz w:val="16"/>
          <w:szCs w:val="16"/>
        </w:rPr>
        <w:t>POST/DYS/OLD/GZ/0</w:t>
      </w:r>
      <w:r w:rsidR="002A7699" w:rsidRPr="007C0998">
        <w:rPr>
          <w:rFonts w:eastAsia="Times New Roman" w:cs="Calibri"/>
          <w:b/>
          <w:sz w:val="16"/>
          <w:szCs w:val="16"/>
        </w:rPr>
        <w:t>4</w:t>
      </w:r>
      <w:r w:rsidR="00F949AF">
        <w:rPr>
          <w:rFonts w:eastAsia="Times New Roman" w:cs="Calibri"/>
          <w:b/>
          <w:sz w:val="16"/>
          <w:szCs w:val="16"/>
        </w:rPr>
        <w:t>363</w:t>
      </w:r>
      <w:r w:rsidR="00AA6546" w:rsidRPr="007C0998">
        <w:rPr>
          <w:rFonts w:eastAsia="Times New Roman" w:cs="Calibri"/>
          <w:b/>
          <w:sz w:val="16"/>
          <w:szCs w:val="16"/>
        </w:rPr>
        <w:t>/2025</w:t>
      </w:r>
      <w:r w:rsidR="00AA6546" w:rsidRPr="00AA6546">
        <w:rPr>
          <w:rFonts w:ascii="Calibri" w:eastAsia="Times New Roman" w:hAnsi="Calibri" w:cs="Calibri"/>
          <w:b/>
          <w:sz w:val="20"/>
          <w:szCs w:val="20"/>
        </w:rPr>
        <w:t xml:space="preserve"> </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9AC878C"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wniesienia wadium w formie innej niż pieniądz, wymagane jest złożenie</w:t>
      </w:r>
      <w:r w:rsidR="007C0998">
        <w:rPr>
          <w:sz w:val="20"/>
        </w:rPr>
        <w:br/>
      </w:r>
      <w:r w:rsidRPr="00C62503">
        <w:rPr>
          <w:sz w:val="20"/>
        </w:rPr>
        <w:t xml:space="preserve">wraz z </w:t>
      </w:r>
      <w:r w:rsidRPr="00E12BFB">
        <w:rPr>
          <w:sz w:val="20"/>
        </w:rPr>
        <w:t>Ofertą za pośrednictwem Systemu Zakupowego oryginału właściwego dokumentu</w:t>
      </w:r>
      <w:r w:rsidR="007C0998">
        <w:rPr>
          <w:sz w:val="20"/>
        </w:rPr>
        <w:br/>
      </w:r>
      <w:r w:rsidRPr="00E12BFB">
        <w:rPr>
          <w:sz w:val="20"/>
        </w:rPr>
        <w:t>w formie elektronicznej, tj. opatrzonego kwalifikowanym podpisem elektronicznym osób upoważnionych do jego wystawienia ze strony gwaranta. Oryginał gwarancji wystawionej</w:t>
      </w:r>
      <w:r w:rsidR="007C0998">
        <w:rPr>
          <w:sz w:val="20"/>
        </w:rPr>
        <w:br/>
      </w:r>
      <w:r w:rsidRPr="00E12BFB">
        <w:rPr>
          <w:sz w:val="20"/>
        </w:rPr>
        <w:t>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lastRenderedPageBreak/>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7A13544"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4E852E18"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664637FE" w14:textId="77777777" w:rsidR="00AA6546" w:rsidRPr="00F44156" w:rsidRDefault="00AA6546" w:rsidP="00AA6546">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5AB422D2" w14:textId="2EDEECFB" w:rsidR="008F38F2" w:rsidRPr="00E12BFB" w:rsidRDefault="00AA6546" w:rsidP="00AA6546">
      <w:pPr>
        <w:pStyle w:val="Nazwawymagania"/>
        <w:numPr>
          <w:ilvl w:val="0"/>
          <w:numId w:val="0"/>
        </w:numPr>
        <w:ind w:left="284"/>
        <w:jc w:val="center"/>
        <w:rPr>
          <w:rFonts w:asciiTheme="minorHAnsi" w:hAnsiTheme="minorHAnsi" w:cstheme="minorBidi"/>
          <w:sz w:val="20"/>
        </w:rPr>
      </w:pPr>
      <w:r w:rsidRPr="00F44156">
        <w:rPr>
          <w:rFonts w:asciiTheme="minorHAnsi" w:hAnsiTheme="minorHAnsi" w:cstheme="minorHAnsi"/>
          <w:b w:val="0"/>
          <w:sz w:val="20"/>
        </w:rPr>
        <w:t>90-021 Łódź</w:t>
      </w:r>
    </w:p>
    <w:p w14:paraId="4BA8AC0E" w14:textId="2F0EF3CA" w:rsidR="008F38F2" w:rsidRPr="00F949AF" w:rsidRDefault="008F38F2" w:rsidP="00F949AF">
      <w:pPr>
        <w:ind w:left="567"/>
        <w:jc w:val="both"/>
        <w:rPr>
          <w:b/>
          <w:bCs/>
          <w:iCs/>
          <w:sz w:val="20"/>
        </w:rPr>
      </w:pPr>
      <w:r w:rsidRPr="00E12BFB">
        <w:rPr>
          <w:sz w:val="20"/>
        </w:rPr>
        <w:t xml:space="preserve">z dopiskiem: „dot. Oferty do Postępowania zakupowego nr </w:t>
      </w:r>
      <w:r w:rsidR="00AA6546" w:rsidRPr="00AA6546">
        <w:rPr>
          <w:sz w:val="20"/>
        </w:rPr>
        <w:t>POST/DYS/OLD/GZ/</w:t>
      </w:r>
      <w:r w:rsidR="00AA6546" w:rsidRPr="007C0998">
        <w:rPr>
          <w:b/>
          <w:bCs/>
          <w:sz w:val="20"/>
        </w:rPr>
        <w:t>0</w:t>
      </w:r>
      <w:r w:rsidR="002A7699" w:rsidRPr="007C0998">
        <w:rPr>
          <w:b/>
          <w:bCs/>
          <w:sz w:val="20"/>
        </w:rPr>
        <w:t>4</w:t>
      </w:r>
      <w:r w:rsidR="00F949AF">
        <w:rPr>
          <w:b/>
          <w:bCs/>
          <w:sz w:val="20"/>
        </w:rPr>
        <w:t>363</w:t>
      </w:r>
      <w:r w:rsidR="00AA6546" w:rsidRPr="00AA6546">
        <w:rPr>
          <w:sz w:val="20"/>
        </w:rPr>
        <w:t>/2025</w:t>
      </w:r>
      <w:r w:rsidR="00AA6546">
        <w:rPr>
          <w:sz w:val="20"/>
        </w:rPr>
        <w:t xml:space="preserve"> nazwa: „</w:t>
      </w:r>
      <w:r w:rsidR="00F949AF" w:rsidRPr="00E23693">
        <w:rPr>
          <w:b/>
          <w:bCs/>
          <w:iCs/>
          <w:sz w:val="20"/>
        </w:rPr>
        <w:t>Sukcesywne wykonywanie prac projektowych i robot budowlanych polegających na wykonywaniu przyłączy lub linii niskiego napięcia dla celów przyłączenia nowych odbiorców na terenie PGE Dystrybucja S.A. Oddział Łódź na obszarze działania Rejonu Energetycznego Łódź – Dzielnica Widzew</w:t>
      </w:r>
      <w:r w:rsidR="007C0998">
        <w:rPr>
          <w:b/>
          <w:bCs/>
          <w:sz w:val="20"/>
        </w:rPr>
        <w:t>”.</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221C4CE7" w:rsidR="008F38F2" w:rsidRPr="00E12BFB" w:rsidRDefault="008F38F2" w:rsidP="007C0998">
      <w:pPr>
        <w:spacing w:before="240"/>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w:t>
      </w:r>
      <w:r w:rsidR="007C0998">
        <w:rPr>
          <w:sz w:val="20"/>
        </w:rPr>
        <w:br/>
      </w:r>
      <w:r w:rsidRPr="00E12BFB">
        <w:rPr>
          <w:sz w:val="20"/>
        </w:rPr>
        <w:t>z niej wynikających.</w:t>
      </w:r>
    </w:p>
    <w:p w14:paraId="7ED9100A" w14:textId="77777777" w:rsidR="008F38F2" w:rsidRPr="00E12BFB" w:rsidRDefault="008F38F2" w:rsidP="00E12BFB">
      <w:pPr>
        <w:ind w:left="567"/>
        <w:jc w:val="both"/>
        <w:rPr>
          <w:rFonts w:cstheme="minorHAnsi"/>
          <w:sz w:val="20"/>
        </w:rPr>
      </w:pPr>
    </w:p>
    <w:p w14:paraId="1B673E5B" w14:textId="77777777" w:rsidR="009B4CB0" w:rsidRDefault="008F38F2" w:rsidP="009B4CB0">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4E25CE46" w:rsidR="008F38F2" w:rsidRPr="009B4CB0" w:rsidRDefault="008F38F2" w:rsidP="009B4CB0">
      <w:pPr>
        <w:pStyle w:val="Akapitzlist"/>
        <w:numPr>
          <w:ilvl w:val="1"/>
          <w:numId w:val="20"/>
        </w:numPr>
        <w:spacing w:before="120" w:after="120"/>
        <w:ind w:left="709" w:hanging="709"/>
        <w:contextualSpacing w:val="0"/>
        <w:jc w:val="both"/>
        <w:rPr>
          <w:rFonts w:cs="Calibri"/>
          <w:sz w:val="20"/>
        </w:rPr>
      </w:pPr>
      <w:r w:rsidRPr="009B4CB0">
        <w:rPr>
          <w:sz w:val="20"/>
        </w:rPr>
        <w:t xml:space="preserve">Brak wniesionego wadium w terminie lub w sposób określony w SWZ spowoduje odrzucenie </w:t>
      </w:r>
      <w:r w:rsidR="009B4CB0" w:rsidRPr="009B4CB0">
        <w:rPr>
          <w:sz w:val="20"/>
        </w:rPr>
        <w:t>O</w:t>
      </w:r>
      <w:r w:rsidRPr="009B4CB0">
        <w:rPr>
          <w:sz w:val="20"/>
        </w:rPr>
        <w:t>ferty.</w:t>
      </w:r>
    </w:p>
    <w:p w14:paraId="7D91CE6A" w14:textId="2DEDE26A" w:rsidR="009B4CB0" w:rsidRDefault="008F38F2" w:rsidP="009B4CB0">
      <w:pPr>
        <w:pStyle w:val="Akapitzlist"/>
        <w:numPr>
          <w:ilvl w:val="1"/>
          <w:numId w:val="20"/>
        </w:numPr>
        <w:spacing w:before="120" w:after="120"/>
        <w:ind w:left="709" w:hanging="709"/>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w:t>
      </w:r>
      <w:r w:rsidR="009B4CB0">
        <w:rPr>
          <w:sz w:val="20"/>
        </w:rPr>
        <w:t>O</w:t>
      </w:r>
      <w:r w:rsidRPr="00C62503">
        <w:rPr>
          <w:sz w:val="20"/>
        </w:rPr>
        <w:t>ferty powinno wynikać, w imieniu jakich Wykonawców wadium jest wnoszone.</w:t>
      </w:r>
    </w:p>
    <w:p w14:paraId="04BA78A9" w14:textId="77777777" w:rsidR="009B4CB0" w:rsidRDefault="008F38F2" w:rsidP="009B4CB0">
      <w:pPr>
        <w:pStyle w:val="Akapitzlist"/>
        <w:numPr>
          <w:ilvl w:val="1"/>
          <w:numId w:val="20"/>
        </w:numPr>
        <w:spacing w:before="120" w:after="120"/>
        <w:ind w:left="709" w:hanging="709"/>
        <w:contextualSpacing w:val="0"/>
        <w:jc w:val="both"/>
        <w:rPr>
          <w:sz w:val="20"/>
        </w:rPr>
      </w:pPr>
      <w:r w:rsidRPr="009B4CB0">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w:t>
      </w:r>
      <w:r w:rsidR="009B4CB0">
        <w:rPr>
          <w:sz w:val="20"/>
        </w:rPr>
        <w:br/>
      </w:r>
      <w:r w:rsidRPr="009B4CB0">
        <w:rPr>
          <w:sz w:val="20"/>
        </w:rPr>
        <w:t>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569740BB" w14:textId="77777777" w:rsidR="009B4CB0" w:rsidRDefault="008F38F2" w:rsidP="009B4CB0">
      <w:pPr>
        <w:pStyle w:val="Akapitzlist"/>
        <w:numPr>
          <w:ilvl w:val="1"/>
          <w:numId w:val="20"/>
        </w:numPr>
        <w:spacing w:before="120" w:after="120"/>
        <w:ind w:left="709" w:hanging="709"/>
        <w:contextualSpacing w:val="0"/>
        <w:jc w:val="both"/>
        <w:rPr>
          <w:sz w:val="20"/>
        </w:rPr>
      </w:pPr>
      <w:r w:rsidRPr="009B4CB0">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58FBFFF5" w:rsidR="008F38F2" w:rsidRPr="009B4CB0" w:rsidRDefault="008F38F2" w:rsidP="009B4CB0">
      <w:pPr>
        <w:pStyle w:val="Akapitzlist"/>
        <w:numPr>
          <w:ilvl w:val="1"/>
          <w:numId w:val="20"/>
        </w:numPr>
        <w:spacing w:before="120" w:after="120"/>
        <w:ind w:left="709" w:hanging="709"/>
        <w:contextualSpacing w:val="0"/>
        <w:jc w:val="both"/>
        <w:rPr>
          <w:sz w:val="20"/>
        </w:rPr>
      </w:pPr>
      <w:r w:rsidRPr="009B4CB0">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5" w:name="_Toc193111781"/>
      <w:r w:rsidRPr="00C62503">
        <w:t>PRZESŁANKI WYKLUCZENIA, WARUNKI UDZIAŁU W POSTĘPOWANIU ORAZ OPIS SPOSOBU OCENY SPEŁNIENIA TYCH WARUNKÓW</w:t>
      </w:r>
      <w:bookmarkEnd w:id="35"/>
    </w:p>
    <w:p w14:paraId="571E061C" w14:textId="77777777" w:rsidR="008F38F2" w:rsidRPr="00C62503" w:rsidRDefault="008F38F2" w:rsidP="009B4CB0">
      <w:pPr>
        <w:pStyle w:val="Akapitzlist"/>
        <w:widowControl w:val="0"/>
        <w:numPr>
          <w:ilvl w:val="1"/>
          <w:numId w:val="9"/>
        </w:numPr>
        <w:tabs>
          <w:tab w:val="left" w:pos="567"/>
        </w:tabs>
        <w:snapToGrid w:val="0"/>
        <w:spacing w:before="120" w:after="0" w:line="288" w:lineRule="auto"/>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173BB21C" w:rsidR="008F38F2" w:rsidRPr="00C62503" w:rsidRDefault="008F38F2" w:rsidP="009B4CB0">
      <w:pPr>
        <w:pStyle w:val="Akapitzlist"/>
        <w:widowControl w:val="0"/>
        <w:numPr>
          <w:ilvl w:val="2"/>
          <w:numId w:val="9"/>
        </w:numPr>
        <w:snapToGrid w:val="0"/>
        <w:spacing w:before="120" w:after="0" w:line="288" w:lineRule="auto"/>
        <w:ind w:left="709" w:right="23" w:hanging="709"/>
        <w:contextualSpacing w:val="0"/>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 xml:space="preserve">pkt 1.1. Załącznika </w:t>
      </w:r>
      <w:r w:rsidRPr="00C62503">
        <w:rPr>
          <w:b/>
          <w:bCs/>
          <w:sz w:val="20"/>
          <w:lang w:eastAsia="pl-PL"/>
        </w:rPr>
        <w:lastRenderedPageBreak/>
        <w:t>nr 2 do SWZ</w:t>
      </w:r>
      <w:r w:rsidR="009B4CB0">
        <w:rPr>
          <w:sz w:val="20"/>
          <w:lang w:eastAsia="pl-PL"/>
        </w:rPr>
        <w:t>.</w:t>
      </w:r>
    </w:p>
    <w:p w14:paraId="06AD8CBC" w14:textId="77777777" w:rsidR="008F38F2" w:rsidRPr="00C62503" w:rsidRDefault="008F38F2" w:rsidP="009B4CB0">
      <w:pPr>
        <w:pStyle w:val="Akapitzlist"/>
        <w:widowControl w:val="0"/>
        <w:numPr>
          <w:ilvl w:val="2"/>
          <w:numId w:val="9"/>
        </w:numPr>
        <w:snapToGrid w:val="0"/>
        <w:spacing w:before="120" w:after="0" w:line="288" w:lineRule="auto"/>
        <w:ind w:left="567" w:right="23" w:hanging="567"/>
        <w:contextualSpacing w:val="0"/>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9B4CB0">
      <w:pPr>
        <w:pStyle w:val="Akapitzlist"/>
        <w:widowControl w:val="0"/>
        <w:numPr>
          <w:ilvl w:val="3"/>
          <w:numId w:val="9"/>
        </w:numPr>
        <w:snapToGrid w:val="0"/>
        <w:spacing w:before="120" w:after="0" w:line="288" w:lineRule="auto"/>
        <w:ind w:left="1418" w:right="23" w:hanging="851"/>
        <w:contextualSpacing w:val="0"/>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9B4CB0">
      <w:pPr>
        <w:pStyle w:val="Akapitzlist"/>
        <w:widowControl w:val="0"/>
        <w:snapToGrid w:val="0"/>
        <w:spacing w:before="120" w:line="288" w:lineRule="auto"/>
        <w:ind w:left="1276" w:right="23" w:firstLine="140"/>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9B4CB0">
      <w:pPr>
        <w:pStyle w:val="Akapitzlist"/>
        <w:widowControl w:val="0"/>
        <w:numPr>
          <w:ilvl w:val="3"/>
          <w:numId w:val="9"/>
        </w:numPr>
        <w:snapToGrid w:val="0"/>
        <w:spacing w:before="120" w:after="0" w:line="288" w:lineRule="auto"/>
        <w:ind w:left="1418" w:right="23" w:hanging="851"/>
        <w:contextualSpacing w:val="0"/>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9B4CB0">
      <w:pPr>
        <w:pStyle w:val="Akapitzlist"/>
        <w:widowControl w:val="0"/>
        <w:snapToGrid w:val="0"/>
        <w:spacing w:before="120" w:line="288" w:lineRule="auto"/>
        <w:ind w:left="1276" w:right="23" w:firstLine="140"/>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9B4CB0">
      <w:pPr>
        <w:pStyle w:val="Akapitzlist"/>
        <w:widowControl w:val="0"/>
        <w:numPr>
          <w:ilvl w:val="3"/>
          <w:numId w:val="9"/>
        </w:numPr>
        <w:tabs>
          <w:tab w:val="left" w:pos="1276"/>
        </w:tabs>
        <w:snapToGrid w:val="0"/>
        <w:spacing w:before="120" w:after="0" w:line="288" w:lineRule="auto"/>
        <w:ind w:right="23" w:hanging="153"/>
        <w:contextualSpacing w:val="0"/>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9B4CB0">
      <w:pPr>
        <w:pStyle w:val="Akapitzlist"/>
        <w:widowControl w:val="0"/>
        <w:snapToGrid w:val="0"/>
        <w:spacing w:before="120" w:line="288" w:lineRule="auto"/>
        <w:ind w:left="1276" w:right="23" w:firstLine="140"/>
        <w:contextualSpacing w:val="0"/>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0A2A63C1" w:rsidR="008F38F2" w:rsidRPr="00C62503" w:rsidRDefault="008F38F2" w:rsidP="009B4CB0">
      <w:pPr>
        <w:pStyle w:val="Akapitzlist"/>
        <w:numPr>
          <w:ilvl w:val="1"/>
          <w:numId w:val="9"/>
        </w:numPr>
        <w:tabs>
          <w:tab w:val="left" w:pos="567"/>
        </w:tabs>
        <w:spacing w:before="120" w:after="120" w:line="288" w:lineRule="auto"/>
        <w:ind w:left="567" w:hanging="567"/>
        <w:contextualSpacing w:val="0"/>
        <w:jc w:val="both"/>
        <w:rPr>
          <w:sz w:val="20"/>
          <w:lang w:eastAsia="pl-PL"/>
        </w:rPr>
      </w:pPr>
      <w:r w:rsidRPr="00C62503">
        <w:rPr>
          <w:sz w:val="20"/>
          <w:lang w:eastAsia="pl-PL"/>
        </w:rPr>
        <w:t>Dokumenty, które Wykonawca zobowiązany jest złożyć na potwierdzenie spełnienia warunków udziału w postępowaniu oraz na potwierdzenie braku podstaw do wykluczenia</w:t>
      </w:r>
      <w:r w:rsidR="009B4CB0">
        <w:rPr>
          <w:sz w:val="20"/>
          <w:lang w:eastAsia="pl-PL"/>
        </w:rPr>
        <w:br/>
      </w:r>
      <w:r w:rsidRPr="00C62503">
        <w:rPr>
          <w:sz w:val="20"/>
          <w:lang w:eastAsia="pl-PL"/>
        </w:rPr>
        <w:t xml:space="preserve">z postępowania, określa </w:t>
      </w:r>
      <w:r w:rsidRPr="00C62503">
        <w:rPr>
          <w:b/>
          <w:bCs/>
          <w:sz w:val="20"/>
          <w:lang w:eastAsia="pl-PL"/>
        </w:rPr>
        <w:t>Załącznik nr 2 do SWZ</w:t>
      </w:r>
      <w:r w:rsidRPr="00C62503">
        <w:rPr>
          <w:sz w:val="20"/>
          <w:lang w:eastAsia="pl-PL"/>
        </w:rPr>
        <w:t xml:space="preserve">. </w:t>
      </w:r>
    </w:p>
    <w:p w14:paraId="0703E686" w14:textId="49607A5B" w:rsidR="008F38F2" w:rsidRPr="00C62503" w:rsidRDefault="008F38F2" w:rsidP="009B4CB0">
      <w:pPr>
        <w:pStyle w:val="Akapitzlist"/>
        <w:numPr>
          <w:ilvl w:val="1"/>
          <w:numId w:val="9"/>
        </w:numPr>
        <w:tabs>
          <w:tab w:val="left" w:pos="567"/>
        </w:tabs>
        <w:spacing w:before="120" w:after="120" w:line="288" w:lineRule="auto"/>
        <w:ind w:left="567" w:hanging="567"/>
        <w:contextualSpacing w:val="0"/>
        <w:jc w:val="both"/>
        <w:rPr>
          <w:sz w:val="20"/>
          <w:lang w:eastAsia="pl-PL"/>
        </w:rPr>
      </w:pPr>
      <w:r w:rsidRPr="00C62503">
        <w:rPr>
          <w:sz w:val="20"/>
          <w:lang w:eastAsia="pl-PL"/>
        </w:rPr>
        <w:t>Zamawiający dokona oceny spełnienia warunków udziału w postępowaniu, o których mowa</w:t>
      </w:r>
      <w:r w:rsidR="009B4CB0">
        <w:rPr>
          <w:sz w:val="20"/>
          <w:lang w:eastAsia="pl-PL"/>
        </w:rPr>
        <w:br/>
      </w:r>
      <w:r w:rsidRPr="00C62503">
        <w:rPr>
          <w:sz w:val="20"/>
          <w:lang w:eastAsia="pl-PL"/>
        </w:rPr>
        <w:t xml:space="preserve">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6" w:name="_Toc193111782"/>
      <w:r w:rsidRPr="00C62503">
        <w:t>OPIS SPOSOBU PRZYGOTOWANIA OFERTY</w:t>
      </w:r>
      <w:bookmarkEnd w:id="36"/>
    </w:p>
    <w:p w14:paraId="50CE0B19" w14:textId="3FE85524"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w:t>
      </w:r>
      <w:r w:rsidR="009B4CB0">
        <w:rPr>
          <w:rFonts w:asciiTheme="minorHAnsi" w:hAnsiTheme="minorHAnsi" w:cstheme="minorBidi"/>
          <w:sz w:val="20"/>
        </w:rPr>
        <w:br/>
      </w:r>
      <w:r w:rsidRPr="00C62503">
        <w:rPr>
          <w:rFonts w:asciiTheme="minorHAnsi" w:hAnsiTheme="minorHAnsi" w:cstheme="minorBidi"/>
          <w:sz w:val="20"/>
        </w:rPr>
        <w:t>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42F165E9"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Przez Ofertę w postaci elektronicznej rozumie się dokument sporządzony zgodnie</w:t>
      </w:r>
      <w:r w:rsidR="009B4CB0">
        <w:rPr>
          <w:rFonts w:asciiTheme="minorHAnsi" w:hAnsiTheme="minorHAnsi" w:cstheme="minorBidi"/>
          <w:sz w:val="20"/>
        </w:rPr>
        <w:br/>
      </w:r>
      <w:r w:rsidRPr="00C62503">
        <w:rPr>
          <w:rFonts w:asciiTheme="minorHAnsi" w:hAnsiTheme="minorHAnsi" w:cstheme="minorBidi"/>
          <w:sz w:val="20"/>
        </w:rPr>
        <w:t xml:space="preserve">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31A2CAA3"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 xml:space="preserve">Składając </w:t>
      </w:r>
      <w:r w:rsidR="009B4CB0">
        <w:rPr>
          <w:rFonts w:asciiTheme="minorHAnsi" w:hAnsiTheme="minorHAnsi" w:cstheme="minorBidi"/>
          <w:sz w:val="20"/>
        </w:rPr>
        <w:t>O</w:t>
      </w:r>
      <w:r w:rsidRPr="00C62503">
        <w:rPr>
          <w:rFonts w:asciiTheme="minorHAnsi" w:hAnsiTheme="minorHAnsi" w:cstheme="minorBidi"/>
          <w:sz w:val="20"/>
        </w:rPr>
        <w:t>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D6F638" w14:textId="37C5DC26" w:rsidR="008F38F2" w:rsidRPr="00AA6546" w:rsidRDefault="00921235" w:rsidP="00C75813">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a formularzem systemowym Systemu Zakupowego wiążącą</w:t>
      </w:r>
      <w:r w:rsidR="00C75813">
        <w:rPr>
          <w:rFonts w:asciiTheme="minorHAnsi" w:hAnsiTheme="minorHAnsi" w:cstheme="minorBidi"/>
          <w:sz w:val="20"/>
        </w:rPr>
        <w:br/>
      </w:r>
      <w:r w:rsidR="008F38F2" w:rsidRPr="00585336">
        <w:rPr>
          <w:rFonts w:asciiTheme="minorHAnsi" w:hAnsiTheme="minorHAnsi" w:cstheme="minorBidi"/>
          <w:sz w:val="20"/>
        </w:rPr>
        <w:t xml:space="preserve">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t>
      </w:r>
      <w:r w:rsidR="008F38F2" w:rsidRPr="00585336">
        <w:rPr>
          <w:rFonts w:asciiTheme="minorHAnsi" w:hAnsiTheme="minorHAnsi" w:cstheme="minorBidi"/>
          <w:sz w:val="20"/>
        </w:rPr>
        <w:lastRenderedPageBreak/>
        <w:t xml:space="preserve">Wypełnienie wyłącznie formularza systemowego Systemu Zakupowego nie stanowi skutecznego złożenia oferty. Wymaga się złożenia </w:t>
      </w:r>
      <w:r w:rsidR="00C75813">
        <w:rPr>
          <w:rFonts w:asciiTheme="minorHAnsi" w:hAnsiTheme="minorHAnsi" w:cstheme="minorBidi"/>
          <w:sz w:val="20"/>
        </w:rPr>
        <w:t>O</w:t>
      </w:r>
      <w:r w:rsidR="008F38F2" w:rsidRPr="00FB0A40">
        <w:rPr>
          <w:rFonts w:asciiTheme="minorHAnsi" w:hAnsiTheme="minorHAnsi" w:cstheme="minorBidi"/>
          <w:sz w:val="20"/>
        </w:rPr>
        <w:t>ferty zgodnie z pkt.6.3. SWZ.</w:t>
      </w:r>
    </w:p>
    <w:p w14:paraId="2BB074D9" w14:textId="33C5610E"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w:t>
      </w:r>
      <w:r w:rsidR="00C75813">
        <w:rPr>
          <w:rFonts w:asciiTheme="minorHAnsi" w:hAnsiTheme="minorHAnsi" w:cstheme="minorBidi"/>
          <w:sz w:val="20"/>
        </w:rPr>
        <w:br/>
      </w:r>
      <w:r w:rsidRPr="00C62503">
        <w:rPr>
          <w:rFonts w:asciiTheme="minorHAnsi" w:hAnsiTheme="minorHAnsi" w:cstheme="minorBidi"/>
          <w:sz w:val="20"/>
        </w:rPr>
        <w:t>przez Wykonawcę.</w:t>
      </w:r>
    </w:p>
    <w:p w14:paraId="2B7F6CA5" w14:textId="617FF28A"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w:t>
      </w:r>
      <w:r w:rsidR="00C75813">
        <w:rPr>
          <w:rFonts w:asciiTheme="minorHAnsi" w:hAnsiTheme="minorHAnsi" w:cstheme="minorBidi"/>
          <w:sz w:val="20"/>
        </w:rPr>
        <w:br/>
      </w:r>
      <w:r w:rsidRPr="00C62503">
        <w:rPr>
          <w:rFonts w:asciiTheme="minorHAnsi" w:hAnsiTheme="minorHAnsi" w:cstheme="minorBidi"/>
          <w:sz w:val="20"/>
        </w:rPr>
        <w:t>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C75813">
      <w:pPr>
        <w:pStyle w:val="Tekstpodstawowy"/>
        <w:numPr>
          <w:ilvl w:val="1"/>
          <w:numId w:val="10"/>
        </w:numPr>
        <w:spacing w:before="120" w:line="24" w:lineRule="atLeast"/>
        <w:ind w:left="709" w:hanging="709"/>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7" w:name="_Toc193111783"/>
      <w:r w:rsidRPr="00C62503">
        <w:t>WYJAŚNIENIA I MODYFIKACJA OGŁOSZENIA O ZAKUPIE I SWZ</w:t>
      </w:r>
      <w:bookmarkEnd w:id="37"/>
    </w:p>
    <w:p w14:paraId="1EF9DDA2" w14:textId="5FDFFED6" w:rsidR="008F38F2" w:rsidRPr="00C75813" w:rsidRDefault="008F38F2" w:rsidP="008F38F2">
      <w:pPr>
        <w:numPr>
          <w:ilvl w:val="1"/>
          <w:numId w:val="11"/>
        </w:numPr>
        <w:spacing w:before="120" w:after="0" w:line="24" w:lineRule="atLeast"/>
        <w:jc w:val="both"/>
        <w:outlineLvl w:val="0"/>
        <w:rPr>
          <w:sz w:val="20"/>
          <w:szCs w:val="20"/>
        </w:rPr>
      </w:pPr>
      <w:bookmarkStart w:id="38" w:name="_Toc193111784"/>
      <w:r w:rsidRPr="00C75813">
        <w:rPr>
          <w:b/>
          <w:bCs/>
          <w:sz w:val="20"/>
          <w:szCs w:val="20"/>
        </w:rPr>
        <w:t>Wykonawca może zwrócić się do Zamawiającego o wyjaśnienie treści</w:t>
      </w:r>
      <w:r w:rsidRPr="00C75813">
        <w:rPr>
          <w:sz w:val="20"/>
          <w:szCs w:val="20"/>
        </w:rPr>
        <w:t xml:space="preserve"> Ogłoszenia</w:t>
      </w:r>
      <w:r w:rsidR="00C75813">
        <w:rPr>
          <w:sz w:val="20"/>
          <w:szCs w:val="20"/>
        </w:rPr>
        <w:br/>
      </w:r>
      <w:r w:rsidRPr="00C75813">
        <w:rPr>
          <w:sz w:val="20"/>
          <w:szCs w:val="20"/>
        </w:rPr>
        <w:t xml:space="preserve">o Zakupie i SWZ. Zamawiający udzieli wyjaśnień niezwłocznie. Zamawiający może nie udzielić odpowiedzi na zapytanie w przypadku, gdy wpłynie ono na mniej niż 3 dni robocze przed terminem składania </w:t>
      </w:r>
      <w:r w:rsidR="00C75813" w:rsidRPr="00C75813">
        <w:rPr>
          <w:sz w:val="20"/>
          <w:szCs w:val="20"/>
        </w:rPr>
        <w:t>O</w:t>
      </w:r>
      <w:r w:rsidRPr="00C75813">
        <w:rPr>
          <w:sz w:val="20"/>
          <w:szCs w:val="20"/>
        </w:rPr>
        <w:t>fert. Pytania należy zadawać za pośrednictwem Systemu Zakupowego.</w:t>
      </w:r>
      <w:bookmarkEnd w:id="38"/>
    </w:p>
    <w:p w14:paraId="72B8621F" w14:textId="4E8C9DD9" w:rsidR="008F38F2" w:rsidRPr="00C62503" w:rsidRDefault="008F38F2" w:rsidP="008F38F2">
      <w:pPr>
        <w:numPr>
          <w:ilvl w:val="1"/>
          <w:numId w:val="11"/>
        </w:numPr>
        <w:spacing w:before="120" w:after="0" w:line="24" w:lineRule="atLeast"/>
        <w:jc w:val="both"/>
        <w:outlineLvl w:val="0"/>
        <w:rPr>
          <w:sz w:val="20"/>
        </w:rPr>
      </w:pPr>
      <w:bookmarkStart w:id="39"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w:t>
      </w:r>
      <w:r w:rsidR="00C75813">
        <w:rPr>
          <w:sz w:val="20"/>
        </w:rPr>
        <w:br/>
      </w:r>
      <w:r w:rsidRPr="00C62503">
        <w:rPr>
          <w:sz w:val="20"/>
        </w:rPr>
        <w:t>na identyfikację składającego pytanie.</w:t>
      </w:r>
      <w:bookmarkEnd w:id="39"/>
    </w:p>
    <w:p w14:paraId="26992A09" w14:textId="7ED461F8" w:rsidR="008F38F2" w:rsidRPr="00C62503" w:rsidRDefault="008F38F2" w:rsidP="008F38F2">
      <w:pPr>
        <w:numPr>
          <w:ilvl w:val="1"/>
          <w:numId w:val="11"/>
        </w:numPr>
        <w:spacing w:before="120" w:after="0" w:line="24" w:lineRule="atLeast"/>
        <w:jc w:val="both"/>
        <w:outlineLvl w:val="0"/>
        <w:rPr>
          <w:sz w:val="20"/>
        </w:rPr>
      </w:pPr>
      <w:bookmarkStart w:id="40" w:name="_Toc193111786"/>
      <w:r w:rsidRPr="00C62503">
        <w:rPr>
          <w:sz w:val="20"/>
        </w:rPr>
        <w:t>Wnioski, zawiadomienia oraz informacje Zamawiający i Wykonawcy przekazują</w:t>
      </w:r>
      <w:r w:rsidR="00C75813">
        <w:rPr>
          <w:sz w:val="20"/>
        </w:rPr>
        <w:br/>
      </w:r>
      <w:r w:rsidRPr="00C62503">
        <w:rPr>
          <w:sz w:val="20"/>
        </w:rPr>
        <w:t>za pośrednictwem Systemu Zakupowego. Ewentualną korespondencję kierowaną</w:t>
      </w:r>
      <w:r w:rsidR="00C75813">
        <w:rPr>
          <w:sz w:val="20"/>
        </w:rPr>
        <w:br/>
      </w:r>
      <w:r w:rsidRPr="00C62503">
        <w:rPr>
          <w:sz w:val="20"/>
        </w:rPr>
        <w:t>do Zamawiającego drogą elektroniczną należy przesyłać na adres/-y osób wymienionych</w:t>
      </w:r>
      <w:r w:rsidR="00C75813">
        <w:rPr>
          <w:sz w:val="20"/>
        </w:rPr>
        <w:br/>
      </w:r>
      <w:r w:rsidRPr="00C62503">
        <w:rPr>
          <w:sz w:val="20"/>
        </w:rPr>
        <w:t>w punkcie 9 SWZ.</w:t>
      </w:r>
      <w:bookmarkEnd w:id="40"/>
    </w:p>
    <w:p w14:paraId="5CEE6EF7" w14:textId="2EE4B52E" w:rsidR="008F38F2" w:rsidRPr="00C62503" w:rsidRDefault="008F38F2" w:rsidP="008F38F2">
      <w:pPr>
        <w:numPr>
          <w:ilvl w:val="1"/>
          <w:numId w:val="11"/>
        </w:numPr>
        <w:spacing w:before="120" w:after="120"/>
        <w:jc w:val="both"/>
        <w:outlineLvl w:val="0"/>
        <w:rPr>
          <w:sz w:val="20"/>
        </w:rPr>
      </w:pPr>
      <w:bookmarkStart w:id="41" w:name="_Toc193111787"/>
      <w:r w:rsidRPr="00C62503">
        <w:rPr>
          <w:sz w:val="20"/>
        </w:rPr>
        <w:t>Zamawiający może dokonywać w toku postępowania modyfikacji treści SWZ.</w:t>
      </w:r>
      <w:r w:rsidR="00C75813">
        <w:rPr>
          <w:sz w:val="20"/>
        </w:rPr>
        <w:br/>
      </w:r>
      <w:r w:rsidRPr="00C62503">
        <w:rPr>
          <w:sz w:val="20"/>
        </w:rPr>
        <w:t>Informację o zmianie Zamawiający przekaże Wykonawcom za pośrednictwem Systemu Zakupowego i będzie ona dla Wykonawców wiążąca.</w:t>
      </w:r>
      <w:bookmarkEnd w:id="41"/>
    </w:p>
    <w:p w14:paraId="4223CF73" w14:textId="77777777" w:rsidR="008F38F2" w:rsidRPr="00C62503" w:rsidRDefault="008F38F2" w:rsidP="008F38F2">
      <w:pPr>
        <w:pStyle w:val="Nagwek1"/>
        <w:numPr>
          <w:ilvl w:val="0"/>
          <w:numId w:val="12"/>
        </w:numPr>
      </w:pPr>
      <w:bookmarkStart w:id="42" w:name="_Toc193111788"/>
      <w:r w:rsidRPr="00C62503">
        <w:t>OPIS SPOSOBU OBLICZANIA CENY</w:t>
      </w:r>
      <w:bookmarkEnd w:id="42"/>
    </w:p>
    <w:p w14:paraId="29E90941" w14:textId="77777777" w:rsidR="00C7581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podana w polskich złotych.</w:t>
      </w:r>
    </w:p>
    <w:p w14:paraId="72DA40D2" w14:textId="15BDB582" w:rsidR="008F38F2" w:rsidRPr="00C62503" w:rsidRDefault="008F38F2" w:rsidP="00C75813">
      <w:pPr>
        <w:pStyle w:val="Tekstpodstawowy"/>
        <w:shd w:val="clear" w:color="auto" w:fill="FFFFFF" w:themeFill="background1"/>
        <w:spacing w:before="240" w:line="240" w:lineRule="auto"/>
        <w:ind w:left="567"/>
        <w:rPr>
          <w:rFonts w:asciiTheme="minorHAnsi" w:hAnsiTheme="minorHAnsi" w:cstheme="minorBidi"/>
          <w:sz w:val="20"/>
        </w:rPr>
      </w:pPr>
      <w:r w:rsidRPr="00C62503">
        <w:rPr>
          <w:rFonts w:asciiTheme="minorHAnsi" w:hAnsiTheme="minorHAnsi" w:cstheme="minorBidi"/>
          <w:sz w:val="20"/>
        </w:rPr>
        <w:t xml:space="preserve">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skalkulowana w sposób jednoznaczny i uwzględniać wszystkie opłaty, podatki i świadczenia Wykonawcy konieczne do prawidłowego, pełnego, funkcjonalnego, terminowego wykonania przedmiotu Zakupu nawet, gdy obowiązek wykonania świadczenia </w:t>
      </w:r>
      <w:r w:rsidRPr="00C62503">
        <w:rPr>
          <w:rFonts w:asciiTheme="minorHAnsi" w:hAnsiTheme="minorHAnsi" w:cstheme="minorBidi"/>
          <w:sz w:val="20"/>
        </w:rPr>
        <w:lastRenderedPageBreak/>
        <w:t>nie wynika wprost z dokumentów Postępowania zakupowego lub innych dokumentów leżących u podstaw Umowy.</w:t>
      </w:r>
    </w:p>
    <w:p w14:paraId="221B3274" w14:textId="29DEC63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035C61">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14B60D4C"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Wykonawca określi cenę za realizację przedmiotu Zamówienia poprzez wskazanie,</w:t>
      </w:r>
      <w:r w:rsidR="00C75813">
        <w:rPr>
          <w:rFonts w:asciiTheme="minorHAnsi" w:hAnsiTheme="minorHAnsi" w:cstheme="minorBidi"/>
          <w:sz w:val="20"/>
        </w:rPr>
        <w:br/>
      </w:r>
      <w:r w:rsidRPr="00C62503">
        <w:rPr>
          <w:rFonts w:asciiTheme="minorHAnsi" w:hAnsiTheme="minorHAnsi" w:cstheme="minorBidi"/>
          <w:sz w:val="20"/>
        </w:rPr>
        <w:t xml:space="preserve">z dokładnością do dwóch miejsc po przecinku, całkowitej ceny netto za realizację przedmiotu Zakupu w Formularzu Oferty, stanowiącym </w:t>
      </w:r>
      <w:r w:rsidRPr="00C75813">
        <w:rPr>
          <w:rFonts w:asciiTheme="minorHAnsi" w:hAnsiTheme="minorHAnsi" w:cstheme="minorBidi"/>
          <w:b/>
          <w:bCs/>
          <w:sz w:val="20"/>
        </w:rPr>
        <w:t>Załącznik nr 3 do SWZ</w:t>
      </w:r>
      <w:r w:rsidR="00C75813">
        <w:rPr>
          <w:rFonts w:asciiTheme="minorHAnsi" w:hAnsiTheme="minorHAnsi" w:cstheme="minorBidi"/>
          <w:sz w:val="20"/>
        </w:rPr>
        <w:br/>
      </w:r>
      <w:r w:rsidRPr="00C62503">
        <w:rPr>
          <w:rFonts w:asciiTheme="minorHAnsi" w:hAnsiTheme="minorHAnsi" w:cstheme="minorBidi"/>
          <w:sz w:val="20"/>
        </w:rPr>
        <w:t xml:space="preserve">oraz w ustrukturyzowanym formularzu ofertowym Systemu Zakupowego. </w:t>
      </w:r>
    </w:p>
    <w:p w14:paraId="6673B8E3" w14:textId="77777777" w:rsidR="00C7581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w:t>
      </w:r>
      <w:r w:rsidRPr="00C75813">
        <w:rPr>
          <w:rFonts w:asciiTheme="minorHAnsi" w:hAnsiTheme="minorHAnsi" w:cstheme="minorBidi"/>
          <w:b/>
          <w:bCs/>
          <w:sz w:val="20"/>
        </w:rPr>
        <w:t>Załącznik nr 3 do SWZ</w:t>
      </w:r>
      <w:r w:rsidRPr="00C62503">
        <w:rPr>
          <w:rFonts w:asciiTheme="minorHAnsi" w:hAnsiTheme="minorHAnsi" w:cstheme="minorBidi"/>
          <w:sz w:val="20"/>
        </w:rPr>
        <w:t>.</w:t>
      </w:r>
    </w:p>
    <w:p w14:paraId="15B67F19" w14:textId="1D4160E6" w:rsidR="008F38F2" w:rsidRPr="00C62503" w:rsidRDefault="008F38F2" w:rsidP="00C75813">
      <w:pPr>
        <w:pStyle w:val="Tekstpodstawowy"/>
        <w:spacing w:before="120" w:line="240" w:lineRule="auto"/>
        <w:ind w:left="567"/>
        <w:rPr>
          <w:rFonts w:asciiTheme="minorHAnsi" w:hAnsiTheme="minorHAnsi" w:cstheme="minorBidi"/>
          <w:sz w:val="20"/>
        </w:rPr>
      </w:pPr>
      <w:r w:rsidRPr="00C75813">
        <w:rPr>
          <w:rFonts w:asciiTheme="minorHAnsi" w:hAnsiTheme="minorHAnsi" w:cstheme="minorBidi"/>
          <w:b/>
          <w:bCs/>
          <w:sz w:val="20"/>
        </w:rPr>
        <w:t>W przypadku rozbieżności pomiędzy cenami podanymi w ustrukturyzowanym formularzu Systemu Zakupowego a Formularzu Oferty, wiążące są ceny podane</w:t>
      </w:r>
      <w:r w:rsidR="00C75813">
        <w:rPr>
          <w:rFonts w:asciiTheme="minorHAnsi" w:hAnsiTheme="minorHAnsi" w:cstheme="minorBidi"/>
          <w:b/>
          <w:bCs/>
          <w:sz w:val="20"/>
        </w:rPr>
        <w:br/>
      </w:r>
      <w:r w:rsidRPr="00C75813">
        <w:rPr>
          <w:rFonts w:asciiTheme="minorHAnsi" w:hAnsiTheme="minorHAnsi" w:cstheme="minorBidi"/>
          <w:b/>
          <w:bCs/>
          <w:sz w:val="20"/>
        </w:rPr>
        <w:t>w Formularzu Oferty</w:t>
      </w:r>
      <w:r w:rsidRPr="00C62503">
        <w:rPr>
          <w:rFonts w:asciiTheme="minorHAnsi" w:hAnsiTheme="minorHAnsi" w:cstheme="minorBidi"/>
          <w:sz w:val="20"/>
        </w:rPr>
        <w:t xml:space="preserve">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1AFB7BB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Jeżeli została złożona Oferta, której wybór prowadziłby do powstania u Zamawiającego obowiązku podatkowego zgodnie z ustawą z dnia 11 marca 2004 r. o podatku od towarów</w:t>
      </w:r>
      <w:r w:rsidR="00C75813">
        <w:rPr>
          <w:sz w:val="20"/>
        </w:rPr>
        <w:br/>
      </w:r>
      <w:r w:rsidRPr="00C62503">
        <w:rPr>
          <w:sz w:val="20"/>
        </w:rPr>
        <w:t xml:space="preserve">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w:t>
      </w:r>
      <w:r w:rsidR="00C75813">
        <w:rPr>
          <w:sz w:val="20"/>
        </w:rPr>
        <w:br/>
      </w:r>
      <w:r w:rsidRPr="00C62503">
        <w:rPr>
          <w:sz w:val="20"/>
        </w:rPr>
        <w:t>od towarów i usług, którą miałby obowiązek rozliczyć.</w:t>
      </w:r>
    </w:p>
    <w:p w14:paraId="47F1E547" w14:textId="77777777" w:rsidR="008F38F2" w:rsidRPr="00C62503" w:rsidRDefault="008F38F2" w:rsidP="008F38F2">
      <w:pPr>
        <w:pStyle w:val="Nagwek1"/>
        <w:numPr>
          <w:ilvl w:val="0"/>
          <w:numId w:val="13"/>
        </w:numPr>
      </w:pPr>
      <w:bookmarkStart w:id="43" w:name="_Toc193111789"/>
      <w:r w:rsidRPr="00C62503">
        <w:t>SPOSÓB POROZUMIEWANIA SIĘ Z WYKONAWCAMI</w:t>
      </w:r>
      <w:bookmarkEnd w:id="43"/>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C75813">
      <w:pPr>
        <w:pStyle w:val="Akapitzlist"/>
        <w:numPr>
          <w:ilvl w:val="2"/>
          <w:numId w:val="13"/>
        </w:numPr>
        <w:spacing w:before="120" w:after="0" w:line="24" w:lineRule="atLeast"/>
        <w:ind w:left="1276" w:hanging="709"/>
        <w:contextualSpacing w:val="0"/>
        <w:jc w:val="both"/>
        <w:rPr>
          <w:sz w:val="20"/>
        </w:rPr>
      </w:pPr>
      <w:r w:rsidRPr="00C62503">
        <w:rPr>
          <w:sz w:val="20"/>
        </w:rPr>
        <w:t>Za pośrednictwem Systemu Zakupowego (</w:t>
      </w:r>
      <w:hyperlink r:id="rId18" w:history="1">
        <w:r w:rsidRPr="00C75813">
          <w:rPr>
            <w:rStyle w:val="Hipercze"/>
            <w:b/>
            <w:bCs/>
            <w:color w:val="36A9E1" w:themeColor="accent5"/>
          </w:rPr>
          <w:t>https://swpp2.gkpge.pl</w:t>
        </w:r>
      </w:hyperlink>
      <w:r w:rsidRPr="00C62503">
        <w:rPr>
          <w:sz w:val="20"/>
        </w:rPr>
        <w:t>) lub</w:t>
      </w:r>
    </w:p>
    <w:p w14:paraId="2E0A5C8C" w14:textId="77777777" w:rsidR="008F38F2" w:rsidRPr="00C62503" w:rsidRDefault="008F38F2" w:rsidP="00C75813">
      <w:pPr>
        <w:pStyle w:val="Akapitzlist"/>
        <w:numPr>
          <w:ilvl w:val="2"/>
          <w:numId w:val="13"/>
        </w:numPr>
        <w:spacing w:before="120" w:after="0" w:line="24" w:lineRule="atLeast"/>
        <w:ind w:left="1276" w:hanging="709"/>
        <w:contextualSpacing w:val="0"/>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C75813">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10DEFCD7" w14:textId="77D6B0F0" w:rsidR="00C75813" w:rsidRDefault="00F949AF" w:rsidP="00C75813">
      <w:pPr>
        <w:pStyle w:val="Akapitzlist"/>
        <w:numPr>
          <w:ilvl w:val="2"/>
          <w:numId w:val="13"/>
        </w:numPr>
        <w:spacing w:before="120" w:after="120" w:line="24" w:lineRule="atLeast"/>
        <w:ind w:left="1276" w:hanging="709"/>
        <w:contextualSpacing w:val="0"/>
        <w:jc w:val="both"/>
        <w:rPr>
          <w:sz w:val="20"/>
        </w:rPr>
      </w:pPr>
      <w:bookmarkStart w:id="44" w:name="_Toc354752464"/>
      <w:bookmarkStart w:id="45" w:name="_Toc516566389"/>
      <w:bookmarkStart w:id="46" w:name="_Toc516581659"/>
      <w:bookmarkStart w:id="47" w:name="_Toc516734844"/>
      <w:bookmarkStart w:id="48" w:name="_Toc516738874"/>
      <w:r>
        <w:rPr>
          <w:b/>
          <w:bCs/>
          <w:sz w:val="20"/>
        </w:rPr>
        <w:t>Katarzyna Płomińska-Gorzkiewicz</w:t>
      </w:r>
      <w:r w:rsidR="00035C61" w:rsidRPr="00035C61">
        <w:rPr>
          <w:sz w:val="20"/>
        </w:rPr>
        <w:t>, Wydział Zamówień Oddziału Łódź PGE Dystrybucja S.A.,</w:t>
      </w:r>
    </w:p>
    <w:p w14:paraId="53E453AB" w14:textId="1D37D80C" w:rsidR="00C75813" w:rsidRPr="009E1BBE" w:rsidRDefault="00035C61" w:rsidP="00C75813">
      <w:pPr>
        <w:pStyle w:val="Akapitzlist"/>
        <w:spacing w:before="120" w:after="120" w:line="24" w:lineRule="atLeast"/>
        <w:ind w:left="1276"/>
        <w:contextualSpacing w:val="0"/>
        <w:jc w:val="both"/>
        <w:rPr>
          <w:sz w:val="20"/>
        </w:rPr>
      </w:pPr>
      <w:r w:rsidRPr="00035C61">
        <w:rPr>
          <w:sz w:val="20"/>
        </w:rPr>
        <w:t xml:space="preserve">tel.: 42 675 </w:t>
      </w:r>
      <w:r w:rsidR="00F949AF">
        <w:rPr>
          <w:sz w:val="20"/>
        </w:rPr>
        <w:t xml:space="preserve">24 82 </w:t>
      </w:r>
      <w:r w:rsidRPr="00035C61">
        <w:rPr>
          <w:sz w:val="20"/>
        </w:rPr>
        <w:t xml:space="preserve">(w godz. </w:t>
      </w:r>
      <w:r w:rsidRPr="009E1BBE">
        <w:rPr>
          <w:sz w:val="20"/>
        </w:rPr>
        <w:t>8:00-14:00), e-mail:</w:t>
      </w:r>
      <w:bookmarkEnd w:id="44"/>
      <w:r w:rsidRPr="009E1BBE">
        <w:rPr>
          <w:sz w:val="20"/>
        </w:rPr>
        <w:t xml:space="preserve"> </w:t>
      </w:r>
      <w:r w:rsidR="00F949AF" w:rsidRPr="009E1BBE">
        <w:rPr>
          <w:sz w:val="20"/>
        </w:rPr>
        <w:t>Katarzyna.Plominska-Gorzkiewicz</w:t>
      </w:r>
      <w:r w:rsidRPr="009E1BBE">
        <w:rPr>
          <w:sz w:val="20"/>
        </w:rPr>
        <w:t xml:space="preserve">@pgedystrybucja.pl </w:t>
      </w:r>
    </w:p>
    <w:p w14:paraId="30810D8C" w14:textId="76025E30" w:rsidR="00C75813" w:rsidRDefault="00035C61" w:rsidP="00C75813">
      <w:pPr>
        <w:pStyle w:val="Akapitzlist"/>
        <w:spacing w:before="120" w:after="120" w:line="24" w:lineRule="atLeast"/>
        <w:ind w:left="1276"/>
        <w:contextualSpacing w:val="0"/>
        <w:jc w:val="both"/>
        <w:rPr>
          <w:sz w:val="20"/>
        </w:rPr>
      </w:pPr>
      <w:r w:rsidRPr="00035C61">
        <w:rPr>
          <w:sz w:val="20"/>
        </w:rPr>
        <w:t>dodatkowo:</w:t>
      </w:r>
    </w:p>
    <w:p w14:paraId="6C3CE198" w14:textId="17DA5322" w:rsidR="008F38F2" w:rsidRPr="00F949AF" w:rsidRDefault="00F949AF" w:rsidP="00C75813">
      <w:pPr>
        <w:pStyle w:val="Akapitzlist"/>
        <w:spacing w:before="120" w:after="0" w:line="24" w:lineRule="atLeast"/>
        <w:ind w:left="1276"/>
        <w:contextualSpacing w:val="0"/>
        <w:jc w:val="both"/>
        <w:rPr>
          <w:sz w:val="20"/>
        </w:rPr>
      </w:pPr>
      <w:r w:rsidRPr="00F949AF">
        <w:rPr>
          <w:b/>
          <w:bCs/>
          <w:sz w:val="20"/>
        </w:rPr>
        <w:t>Izabela Ka</w:t>
      </w:r>
      <w:r>
        <w:rPr>
          <w:b/>
          <w:bCs/>
          <w:sz w:val="20"/>
        </w:rPr>
        <w:t>czorowska-Jakubowska</w:t>
      </w:r>
      <w:r w:rsidR="00C75813" w:rsidRPr="00F949AF">
        <w:rPr>
          <w:sz w:val="20"/>
        </w:rPr>
        <w:t xml:space="preserve"> tel.: 42</w:t>
      </w:r>
      <w:r w:rsidR="00321188">
        <w:rPr>
          <w:sz w:val="20"/>
        </w:rPr>
        <w:t> </w:t>
      </w:r>
      <w:r w:rsidR="00C75813" w:rsidRPr="00F949AF">
        <w:rPr>
          <w:sz w:val="20"/>
        </w:rPr>
        <w:t>675</w:t>
      </w:r>
      <w:r w:rsidR="00321188">
        <w:rPr>
          <w:sz w:val="20"/>
        </w:rPr>
        <w:t xml:space="preserve"> </w:t>
      </w:r>
      <w:r w:rsidR="00C75813" w:rsidRPr="00F949AF">
        <w:rPr>
          <w:sz w:val="20"/>
        </w:rPr>
        <w:t>17 4</w:t>
      </w:r>
      <w:bookmarkEnd w:id="45"/>
      <w:bookmarkEnd w:id="46"/>
      <w:bookmarkEnd w:id="47"/>
      <w:bookmarkEnd w:id="48"/>
      <w:r>
        <w:rPr>
          <w:sz w:val="20"/>
        </w:rPr>
        <w:t>8</w:t>
      </w:r>
      <w:r w:rsidR="00C75813" w:rsidRPr="00F949AF">
        <w:rPr>
          <w:sz w:val="20"/>
        </w:rPr>
        <w:t xml:space="preserve"> e-mail: </w:t>
      </w:r>
      <w:r>
        <w:rPr>
          <w:sz w:val="20"/>
        </w:rPr>
        <w:t>Izabela.Kaczorowska-Jakubowska</w:t>
      </w:r>
      <w:r w:rsidR="00C75813" w:rsidRPr="00F949AF">
        <w:rPr>
          <w:sz w:val="20"/>
        </w:rPr>
        <w:t>@pgedystrybucja.pl</w:t>
      </w:r>
    </w:p>
    <w:p w14:paraId="76A76DCA" w14:textId="77777777" w:rsidR="008F38F2" w:rsidRPr="00C62503" w:rsidRDefault="008F38F2" w:rsidP="00C75813">
      <w:pPr>
        <w:pStyle w:val="Akapitzlist"/>
        <w:numPr>
          <w:ilvl w:val="2"/>
          <w:numId w:val="13"/>
        </w:numPr>
        <w:spacing w:before="120" w:after="0" w:line="24" w:lineRule="atLeast"/>
        <w:ind w:left="1276" w:hanging="709"/>
        <w:contextualSpacing w:val="0"/>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C75813">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9" w:name="_Toc193111790"/>
      <w:r w:rsidRPr="00C62503">
        <w:lastRenderedPageBreak/>
        <w:t>MIEJSCE ORAZ TERMIN SKŁADANIA  OFERT</w:t>
      </w:r>
      <w:bookmarkEnd w:id="49"/>
    </w:p>
    <w:p w14:paraId="462DDE3C" w14:textId="42882C2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19" w:history="1">
        <w:r w:rsidR="00C75813" w:rsidRPr="00C75813">
          <w:rPr>
            <w:rStyle w:val="Hipercze"/>
            <w:b/>
            <w:bCs/>
            <w:color w:val="36A9E1" w:themeColor="accent5"/>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7B87BD3F" w:rsidR="008F38F2" w:rsidRPr="0003060F" w:rsidRDefault="008F38F2" w:rsidP="0003060F">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w:t>
      </w:r>
      <w:r w:rsidRPr="004C3446">
        <w:rPr>
          <w:b/>
          <w:bCs/>
          <w:sz w:val="20"/>
        </w:rPr>
        <w:t xml:space="preserve">termin składania </w:t>
      </w:r>
      <w:r w:rsidR="004C3446" w:rsidRPr="004C3446">
        <w:rPr>
          <w:b/>
          <w:bCs/>
          <w:sz w:val="20"/>
        </w:rPr>
        <w:t>O</w:t>
      </w:r>
      <w:r w:rsidRPr="004C3446">
        <w:rPr>
          <w:b/>
          <w:bCs/>
          <w:sz w:val="20"/>
        </w:rPr>
        <w:t>fert</w:t>
      </w:r>
      <w:r w:rsidRPr="00C62503">
        <w:rPr>
          <w:sz w:val="20"/>
        </w:rPr>
        <w:t xml:space="preserve"> został wyznaczony</w:t>
      </w:r>
      <w:r w:rsidR="004C3446">
        <w:rPr>
          <w:sz w:val="20"/>
        </w:rPr>
        <w:br/>
      </w:r>
      <w:r w:rsidRPr="009E1BBE">
        <w:rPr>
          <w:b/>
          <w:bCs/>
          <w:sz w:val="20"/>
        </w:rPr>
        <w:t>do dnia</w:t>
      </w:r>
      <w:r w:rsidR="008D3AE5" w:rsidRPr="009E1BBE">
        <w:rPr>
          <w:sz w:val="20"/>
        </w:rPr>
        <w:t xml:space="preserve"> </w:t>
      </w:r>
      <w:r w:rsidR="009E1BBE" w:rsidRPr="009E1BBE">
        <w:rPr>
          <w:b/>
          <w:bCs/>
          <w:sz w:val="20"/>
        </w:rPr>
        <w:t>30.12.2025</w:t>
      </w:r>
      <w:r w:rsidR="00035C61" w:rsidRPr="009E1BBE">
        <w:rPr>
          <w:b/>
          <w:bCs/>
          <w:sz w:val="20"/>
        </w:rPr>
        <w:t>r.</w:t>
      </w:r>
      <w:r w:rsidRPr="009E1BBE">
        <w:rPr>
          <w:b/>
          <w:bCs/>
          <w:sz w:val="20"/>
        </w:rPr>
        <w:t xml:space="preserve"> do godz. </w:t>
      </w:r>
      <w:r w:rsidR="00035C61" w:rsidRPr="009E1BBE">
        <w:rPr>
          <w:b/>
          <w:bCs/>
          <w:sz w:val="20"/>
        </w:rPr>
        <w:t>9:00</w:t>
      </w:r>
      <w:r w:rsidRPr="0003060F">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697DF7AD"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w:t>
      </w:r>
      <w:r w:rsidR="004C3446">
        <w:rPr>
          <w:sz w:val="20"/>
        </w:rPr>
        <w:t>O</w:t>
      </w:r>
      <w:r w:rsidRPr="00C62503">
        <w:rPr>
          <w:sz w:val="20"/>
        </w:rPr>
        <w:t>fert będzie podany</w:t>
      </w:r>
      <w:r w:rsidR="004C3446">
        <w:rPr>
          <w:sz w:val="20"/>
        </w:rPr>
        <w:br/>
      </w:r>
      <w:r w:rsidRPr="00C62503">
        <w:rPr>
          <w:sz w:val="20"/>
        </w:rPr>
        <w:t xml:space="preserve">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694200B3" w14:textId="77777777" w:rsidR="004C3446" w:rsidRPr="004C3446"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w:t>
      </w:r>
      <w:r w:rsidR="004C3446">
        <w:rPr>
          <w:sz w:val="20"/>
        </w:rPr>
        <w:t>O</w:t>
      </w:r>
      <w:r w:rsidRPr="00C62503">
        <w:rPr>
          <w:sz w:val="20"/>
        </w:rPr>
        <w:t xml:space="preserve">ferty przyjmuje się datę i godzinę wpływu </w:t>
      </w:r>
      <w:r w:rsidR="004C3446">
        <w:rPr>
          <w:sz w:val="20"/>
        </w:rPr>
        <w:t>O</w:t>
      </w:r>
      <w:r w:rsidRPr="00C62503">
        <w:rPr>
          <w:sz w:val="20"/>
        </w:rPr>
        <w:t>ferty na serwer,</w:t>
      </w:r>
      <w:r w:rsidR="004C3446">
        <w:rPr>
          <w:sz w:val="20"/>
        </w:rPr>
        <w:br/>
      </w:r>
      <w:r w:rsidRPr="00C62503">
        <w:rPr>
          <w:sz w:val="20"/>
        </w:rPr>
        <w:t>a nie datę i godzinę jej wysłania przez Wykonawcę.</w:t>
      </w:r>
    </w:p>
    <w:p w14:paraId="2421D541" w14:textId="77777777" w:rsidR="004C3446" w:rsidRPr="004C3446" w:rsidRDefault="004C3446" w:rsidP="004C3446">
      <w:pPr>
        <w:pStyle w:val="Akapitzlist"/>
        <w:rPr>
          <w:sz w:val="20"/>
        </w:rPr>
      </w:pPr>
    </w:p>
    <w:p w14:paraId="384F788F" w14:textId="52A22A82" w:rsidR="008F38F2" w:rsidRPr="00C62503" w:rsidRDefault="008F38F2" w:rsidP="004C3446">
      <w:pPr>
        <w:pStyle w:val="Akapitzlist"/>
        <w:shd w:val="clear" w:color="auto" w:fill="FFFFFF" w:themeFill="background1"/>
        <w:spacing w:before="120" w:after="120" w:line="24" w:lineRule="atLeast"/>
        <w:contextualSpacing w:val="0"/>
        <w:jc w:val="both"/>
        <w:rPr>
          <w:b/>
          <w:bCs/>
          <w:sz w:val="20"/>
        </w:rPr>
      </w:pPr>
      <w:r w:rsidRPr="00C62503">
        <w:rPr>
          <w:sz w:val="20"/>
        </w:rPr>
        <w:t xml:space="preserve">Po upływie wyznaczonego terminu składania </w:t>
      </w:r>
      <w:r w:rsidR="004C3446">
        <w:rPr>
          <w:sz w:val="20"/>
        </w:rPr>
        <w:t>O</w:t>
      </w:r>
      <w:r w:rsidRPr="00C62503">
        <w:rPr>
          <w:sz w:val="20"/>
        </w:rPr>
        <w:t xml:space="preserve">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w:t>
      </w:r>
      <w:r w:rsidR="004C3446">
        <w:rPr>
          <w:b/>
          <w:bCs/>
          <w:sz w:val="20"/>
        </w:rPr>
        <w:t xml:space="preserve"> </w:t>
      </w:r>
      <w:r w:rsidRPr="00C62503">
        <w:rPr>
          <w:b/>
          <w:bCs/>
          <w:sz w:val="20"/>
        </w:rPr>
        <w:t>aby Oferty składać z odpowiednim wyprzedzeniem.</w:t>
      </w:r>
    </w:p>
    <w:p w14:paraId="5BD0DD0D" w14:textId="0B172993" w:rsidR="008F38F2" w:rsidRPr="00C62503" w:rsidRDefault="008F38F2" w:rsidP="004C3446">
      <w:pPr>
        <w:pStyle w:val="Akapitzlist"/>
        <w:numPr>
          <w:ilvl w:val="1"/>
          <w:numId w:val="14"/>
        </w:numPr>
        <w:shd w:val="clear" w:color="auto" w:fill="FFFFFF" w:themeFill="background1"/>
        <w:spacing w:before="120" w:after="120" w:line="24" w:lineRule="atLeast"/>
        <w:contextualSpacing w:val="0"/>
        <w:jc w:val="both"/>
        <w:rPr>
          <w:sz w:val="20"/>
        </w:rPr>
      </w:pPr>
      <w:r w:rsidRPr="00C62503">
        <w:rPr>
          <w:sz w:val="20"/>
        </w:rPr>
        <w:t xml:space="preserve">Zamawiający nie przewiduje publicznego otwarcia </w:t>
      </w:r>
      <w:r w:rsidR="004C3446">
        <w:rPr>
          <w:sz w:val="20"/>
        </w:rPr>
        <w:t>O</w:t>
      </w:r>
      <w:r w:rsidRPr="00C62503">
        <w:rPr>
          <w:sz w:val="20"/>
        </w:rPr>
        <w:t>fert.</w:t>
      </w:r>
    </w:p>
    <w:p w14:paraId="76BD2ECF" w14:textId="77777777" w:rsidR="008F38F2" w:rsidRPr="00C62503" w:rsidRDefault="008F38F2" w:rsidP="008F38F2">
      <w:pPr>
        <w:pStyle w:val="Nagwek1"/>
        <w:numPr>
          <w:ilvl w:val="0"/>
          <w:numId w:val="15"/>
        </w:numPr>
      </w:pPr>
      <w:bookmarkStart w:id="50" w:name="_Toc193111791"/>
      <w:r w:rsidRPr="00C62503">
        <w:t>TERMIN ZWIĄZANIA OFERTĄ</w:t>
      </w:r>
      <w:bookmarkEnd w:id="50"/>
    </w:p>
    <w:p w14:paraId="52B9BB67" w14:textId="35959842"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035C61" w:rsidRPr="004C3446">
        <w:rPr>
          <w:b/>
          <w:bCs/>
          <w:sz w:val="20"/>
        </w:rPr>
        <w:t>45</w:t>
      </w:r>
      <w:r w:rsidRPr="004C3446">
        <w:rPr>
          <w:b/>
          <w:bCs/>
          <w:sz w:val="20"/>
        </w:rPr>
        <w:t xml:space="preserve"> dni</w:t>
      </w:r>
      <w:r w:rsidRPr="00C62503">
        <w:rPr>
          <w:sz w:val="20"/>
        </w:rPr>
        <w:t xml:space="preserve"> licząc od daty upływu terminu składania </w:t>
      </w:r>
      <w:r w:rsidR="004C3446">
        <w:rPr>
          <w:sz w:val="20"/>
        </w:rPr>
        <w:t>O</w:t>
      </w:r>
      <w:r w:rsidRPr="00C62503">
        <w:rPr>
          <w:sz w:val="20"/>
        </w:rPr>
        <w:t>fert.</w:t>
      </w:r>
    </w:p>
    <w:p w14:paraId="3A57302A" w14:textId="45F1282A"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w:t>
      </w:r>
      <w:r w:rsidR="004C3446">
        <w:rPr>
          <w:sz w:val="20"/>
        </w:rPr>
        <w:t>O</w:t>
      </w:r>
      <w:r w:rsidRPr="00C62503">
        <w:rPr>
          <w:sz w:val="20"/>
        </w:rPr>
        <w:t>fertą okaże się niewystarczający, Zamawiający zwróci się</w:t>
      </w:r>
      <w:r w:rsidR="004C3446">
        <w:rPr>
          <w:sz w:val="20"/>
        </w:rPr>
        <w:br/>
      </w:r>
      <w:r w:rsidRPr="00C62503">
        <w:rPr>
          <w:sz w:val="20"/>
        </w:rPr>
        <w:t xml:space="preserve">do Wykonawców o wyrażenie zgody na jego przedłużenie. </w:t>
      </w:r>
    </w:p>
    <w:p w14:paraId="3DDF9B9E" w14:textId="6BA377C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Przedłużenie terminu związania </w:t>
      </w:r>
      <w:r w:rsidR="004C3446">
        <w:rPr>
          <w:sz w:val="20"/>
        </w:rPr>
        <w:t>O</w:t>
      </w:r>
      <w:r w:rsidRPr="00C62503">
        <w:rPr>
          <w:sz w:val="20"/>
        </w:rPr>
        <w:t xml:space="preserve">fertą jest możliwe z jednoczesnym przedłużeniem okresu ważności wadium, jeżeli było ono wymagane, albo, jeżeli nie jest  to możliwe, z wniesieniem nowego wadium na przedłużony okres związania </w:t>
      </w:r>
      <w:r w:rsidR="004C3446">
        <w:rPr>
          <w:sz w:val="20"/>
        </w:rPr>
        <w:t>O</w:t>
      </w:r>
      <w:r w:rsidRPr="00C62503">
        <w:rPr>
          <w:sz w:val="20"/>
        </w:rPr>
        <w:t>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1" w:name="_Toc193111792"/>
      <w:r w:rsidRPr="00C62503">
        <w:t>INFORMACJE DOTYCZĄCE OCENY OFERT</w:t>
      </w:r>
      <w:bookmarkEnd w:id="51"/>
      <w:r w:rsidRPr="00C62503">
        <w:t xml:space="preserve"> </w:t>
      </w:r>
    </w:p>
    <w:p w14:paraId="61234835" w14:textId="22773FFF"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w:t>
      </w:r>
      <w:r w:rsidR="004C3446">
        <w:rPr>
          <w:sz w:val="20"/>
        </w:rPr>
        <w:br/>
      </w:r>
      <w:r w:rsidRPr="00C62503">
        <w:rPr>
          <w:sz w:val="20"/>
        </w:rPr>
        <w:t xml:space="preserve">za najkorzystniejszą Ofertę, która nie podlega odrzuceniu i zawiera najniższą cenę - kryterium oceny </w:t>
      </w:r>
      <w:r w:rsidR="004C3446">
        <w:rPr>
          <w:sz w:val="20"/>
        </w:rPr>
        <w:t>O</w:t>
      </w:r>
      <w:r w:rsidRPr="00C62503">
        <w:rPr>
          <w:sz w:val="20"/>
        </w:rPr>
        <w:t xml:space="preserve">fert: </w:t>
      </w:r>
      <w:r w:rsidRPr="004C3446">
        <w:rPr>
          <w:b/>
          <w:bCs/>
          <w:sz w:val="20"/>
        </w:rPr>
        <w:t>cena netto (waga 100%)</w:t>
      </w:r>
      <w:r w:rsidRPr="00C62503">
        <w:rPr>
          <w:sz w:val="20"/>
        </w:rPr>
        <w:t xml:space="preserve">. </w:t>
      </w:r>
    </w:p>
    <w:p w14:paraId="0A8F6B21" w14:textId="77777777" w:rsidR="004C3446"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w:t>
      </w:r>
      <w:r w:rsidR="004C3446">
        <w:rPr>
          <w:sz w:val="20"/>
        </w:rPr>
        <w:br/>
      </w:r>
      <w:r w:rsidRPr="00C62503">
        <w:rPr>
          <w:sz w:val="20"/>
        </w:rPr>
        <w:t>na podstawie kryteriów oceny Ofert.</w:t>
      </w:r>
    </w:p>
    <w:p w14:paraId="21961603" w14:textId="47C9F19C" w:rsidR="008F38F2" w:rsidRPr="00C62503" w:rsidRDefault="008F38F2" w:rsidP="004C3446">
      <w:pPr>
        <w:pStyle w:val="Akapitzlist"/>
        <w:spacing w:before="120" w:after="120" w:line="24" w:lineRule="atLeast"/>
        <w:ind w:left="709"/>
        <w:contextualSpacing w:val="0"/>
        <w:jc w:val="both"/>
        <w:rPr>
          <w:sz w:val="20"/>
        </w:rPr>
      </w:pPr>
      <w:r w:rsidRPr="00C62503">
        <w:rPr>
          <w:sz w:val="20"/>
        </w:rPr>
        <w:t>Wszystkie obliczenia będą dokonywane z dokładnością do dwóch miejsc po przecinku,</w:t>
      </w:r>
      <w:r w:rsidR="004C3446">
        <w:rPr>
          <w:sz w:val="20"/>
        </w:rPr>
        <w:br/>
      </w:r>
      <w:r w:rsidRPr="00C62503">
        <w:rPr>
          <w:sz w:val="20"/>
        </w:rPr>
        <w:t xml:space="preserve">z zastrzeżeniem przypadku, gdy do zaprezentowania rankingu i oceny </w:t>
      </w:r>
      <w:r w:rsidR="004C3446">
        <w:rPr>
          <w:sz w:val="20"/>
        </w:rPr>
        <w:t>O</w:t>
      </w:r>
      <w:r w:rsidRPr="00C62503">
        <w:rPr>
          <w:sz w:val="20"/>
        </w:rPr>
        <w:t>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2" w:name="_Toc193111793"/>
      <w:r w:rsidRPr="00C62503">
        <w:lastRenderedPageBreak/>
        <w:t>ZABEZPIECZENIE NALEŻYTEGO WYKONANIA UMOWY</w:t>
      </w:r>
      <w:bookmarkEnd w:id="52"/>
    </w:p>
    <w:p w14:paraId="4D399508" w14:textId="456517F9" w:rsidR="00035C61" w:rsidRDefault="008F38F2" w:rsidP="00CE336E">
      <w:pPr>
        <w:pStyle w:val="Akapitzlist"/>
        <w:numPr>
          <w:ilvl w:val="1"/>
          <w:numId w:val="18"/>
        </w:numPr>
        <w:spacing w:before="120" w:after="120" w:line="24" w:lineRule="atLeast"/>
        <w:ind w:left="709" w:hanging="709"/>
        <w:contextualSpacing w:val="0"/>
        <w:jc w:val="both"/>
        <w:rPr>
          <w:sz w:val="20"/>
        </w:rPr>
      </w:pPr>
      <w:r w:rsidRPr="00035C61">
        <w:rPr>
          <w:sz w:val="20"/>
        </w:rPr>
        <w:t xml:space="preserve">Zamawiający </w:t>
      </w:r>
      <w:r w:rsidRPr="00035C61">
        <w:rPr>
          <w:b/>
          <w:sz w:val="20"/>
        </w:rPr>
        <w:t>wymaga</w:t>
      </w:r>
      <w:r w:rsidRPr="00035C61">
        <w:rPr>
          <w:sz w:val="20"/>
        </w:rPr>
        <w:t xml:space="preserve"> wniesienia zabezpieczenia należytego wykonania umowy</w:t>
      </w:r>
      <w:r w:rsidR="004C3446">
        <w:rPr>
          <w:sz w:val="20"/>
        </w:rPr>
        <w:br/>
      </w:r>
      <w:r w:rsidRPr="00035C61">
        <w:rPr>
          <w:sz w:val="20"/>
        </w:rPr>
        <w:t xml:space="preserve">w wysokości </w:t>
      </w:r>
      <w:r w:rsidR="00F949AF">
        <w:rPr>
          <w:b/>
          <w:bCs/>
          <w:sz w:val="20"/>
        </w:rPr>
        <w:t>22</w:t>
      </w:r>
      <w:r w:rsidR="000433BA" w:rsidRPr="004C3446">
        <w:rPr>
          <w:b/>
          <w:bCs/>
          <w:sz w:val="20"/>
        </w:rPr>
        <w:t> 000,00 zł</w:t>
      </w:r>
      <w:r w:rsidR="000433BA">
        <w:rPr>
          <w:sz w:val="20"/>
        </w:rPr>
        <w:t xml:space="preserve"> </w:t>
      </w:r>
      <w:r w:rsidR="004C3446">
        <w:rPr>
          <w:sz w:val="20"/>
        </w:rPr>
        <w:t>(słownie: piętnaście tysięcy zł)</w:t>
      </w:r>
      <w:r w:rsidR="000433BA">
        <w:rPr>
          <w:sz w:val="20"/>
        </w:rPr>
        <w:t>.</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1DC1240D"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035C61" w:rsidRPr="00035C61">
        <w:rPr>
          <w:b/>
          <w:sz w:val="20"/>
        </w:rPr>
        <w:t>67 1240 6292 1111 0010 3590 3036</w:t>
      </w:r>
      <w:r w:rsidRPr="00C62503">
        <w:rPr>
          <w:sz w:val="20"/>
        </w:rPr>
        <w:t>.), w poręczeniach bankowych,</w:t>
      </w:r>
      <w:r w:rsidR="004C3446">
        <w:rPr>
          <w:sz w:val="20"/>
        </w:rPr>
        <w:br/>
      </w:r>
      <w:r w:rsidRPr="00C62503">
        <w:rPr>
          <w:sz w:val="20"/>
        </w:rPr>
        <w:t>w gwarancjach bankowych lub w gwarancjach ubezpieczeniowych.</w:t>
      </w:r>
    </w:p>
    <w:p w14:paraId="1CC5E15A" w14:textId="6768FFAD"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w:t>
      </w:r>
      <w:r w:rsidR="004C3446">
        <w:rPr>
          <w:sz w:val="20"/>
        </w:rPr>
        <w:br/>
      </w:r>
      <w:r w:rsidRPr="00C62503">
        <w:rPr>
          <w:sz w:val="20"/>
        </w:rPr>
        <w:t xml:space="preserve">i nieodwołalnie, na cały okres realizacji </w:t>
      </w:r>
      <w:r w:rsidR="004C3446">
        <w:rPr>
          <w:sz w:val="20"/>
        </w:rPr>
        <w:t>U</w:t>
      </w:r>
      <w:r w:rsidRPr="00C62503">
        <w:rPr>
          <w:sz w:val="20"/>
        </w:rPr>
        <w:t>mowy oraz wskazywać termin, w jakim dokonana zostanie wypłata. Termin ten nie może być dłuższy niż 14 dni od daty otrzymania</w:t>
      </w:r>
      <w:r w:rsidR="004C3446">
        <w:rPr>
          <w:sz w:val="20"/>
        </w:rPr>
        <w:br/>
      </w:r>
      <w:r w:rsidRPr="00C62503">
        <w:rPr>
          <w:sz w:val="20"/>
        </w:rPr>
        <w:t>od Zamawiającego żądania zapłaty.</w:t>
      </w:r>
    </w:p>
    <w:p w14:paraId="5F4CC9D6" w14:textId="77777777" w:rsidR="004C3446"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W przypadku Konsorcjum, zabezpieczenie należytego wykonania </w:t>
      </w:r>
      <w:r w:rsidR="004C3446">
        <w:rPr>
          <w:sz w:val="20"/>
        </w:rPr>
        <w:t>U</w:t>
      </w:r>
      <w:r w:rsidRPr="00C62503">
        <w:rPr>
          <w:sz w:val="20"/>
        </w:rPr>
        <w:t>mowy może być wniesione przez dowolnego członka/członków Konsorcjum.</w:t>
      </w:r>
    </w:p>
    <w:p w14:paraId="6E62ECF2" w14:textId="45300C18" w:rsidR="008F38F2" w:rsidRPr="00C62503" w:rsidRDefault="008F38F2" w:rsidP="004C3446">
      <w:pPr>
        <w:pStyle w:val="Akapitzlist"/>
        <w:spacing w:before="120" w:after="120" w:line="24" w:lineRule="atLeast"/>
        <w:ind w:left="709"/>
        <w:contextualSpacing w:val="0"/>
        <w:jc w:val="both"/>
        <w:rPr>
          <w:sz w:val="20"/>
        </w:rPr>
      </w:pPr>
      <w:r w:rsidRPr="00C62503">
        <w:rPr>
          <w:sz w:val="20"/>
        </w:rPr>
        <w:t>Z dokumentu powinno wynikać, w imieniu których Wykonawców zabezpieczenie jest wnoszone.</w:t>
      </w:r>
    </w:p>
    <w:p w14:paraId="6428E30B" w14:textId="21FF3F0B"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Sposób wniesienia zabezpieczenia należytego wykonania </w:t>
      </w:r>
      <w:r w:rsidR="004C3446">
        <w:rPr>
          <w:sz w:val="20"/>
        </w:rPr>
        <w:t>U</w:t>
      </w:r>
      <w:r w:rsidRPr="00C62503">
        <w:rPr>
          <w:sz w:val="20"/>
        </w:rPr>
        <w:t>mowy oraz zasady zwrotu zabezpieczenia określa Procedura Zakupów PGE Dystrybucja S.A. oraz Projekt Umowy stanowiący</w:t>
      </w:r>
      <w:r w:rsidRPr="00C62503">
        <w:rPr>
          <w:b/>
          <w:bCs/>
          <w:sz w:val="20"/>
        </w:rPr>
        <w:t xml:space="preserve"> Załącznik nr </w:t>
      </w:r>
      <w:r w:rsidR="00035C61">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3" w:name="_Toc193111794"/>
      <w:r w:rsidRPr="00C62503">
        <w:t>INFORMACJE DOTYCZĄCE ZAWARCIA UMOWY</w:t>
      </w:r>
      <w:bookmarkEnd w:id="53"/>
    </w:p>
    <w:p w14:paraId="48C82CB9" w14:textId="0F299378" w:rsidR="008F38F2" w:rsidRPr="00C62503" w:rsidRDefault="008F38F2" w:rsidP="004C3446">
      <w:pPr>
        <w:pStyle w:val="Akapitzlist"/>
        <w:numPr>
          <w:ilvl w:val="1"/>
          <w:numId w:val="22"/>
        </w:numPr>
        <w:spacing w:after="120" w:line="288" w:lineRule="auto"/>
        <w:ind w:left="709" w:hanging="709"/>
        <w:contextualSpacing w:val="0"/>
        <w:jc w:val="both"/>
        <w:rPr>
          <w:sz w:val="20"/>
        </w:rPr>
      </w:pPr>
      <w:r w:rsidRPr="00C62503">
        <w:rPr>
          <w:sz w:val="20"/>
        </w:rPr>
        <w:t xml:space="preserve">Z Wykonawcą, którego Oferta zostanie uznana za najkorzystniejszą na podstawie kryteriów oceny </w:t>
      </w:r>
      <w:r w:rsidR="004C3446">
        <w:rPr>
          <w:sz w:val="20"/>
        </w:rPr>
        <w:t>O</w:t>
      </w:r>
      <w:r w:rsidRPr="00C62503">
        <w:rPr>
          <w:sz w:val="20"/>
        </w:rPr>
        <w:t>fert, Zamawiający podpisze Umowę według wzoru określonego w </w:t>
      </w:r>
      <w:r w:rsidRPr="00C62503">
        <w:rPr>
          <w:b/>
          <w:bCs/>
          <w:sz w:val="20"/>
        </w:rPr>
        <w:t xml:space="preserve">Załączniku nr </w:t>
      </w:r>
      <w:r w:rsidR="007A4D31">
        <w:rPr>
          <w:b/>
          <w:bCs/>
          <w:sz w:val="20"/>
        </w:rPr>
        <w:t>5</w:t>
      </w:r>
      <w:r w:rsidRPr="00C62503">
        <w:rPr>
          <w:b/>
          <w:bCs/>
          <w:sz w:val="20"/>
        </w:rPr>
        <w:t xml:space="preserve"> do SWZ</w:t>
      </w:r>
      <w:r w:rsidRPr="00C62503">
        <w:rPr>
          <w:sz w:val="20"/>
        </w:rPr>
        <w:t>, na warunkach określonych w niniejszym Postępowaniu.</w:t>
      </w:r>
    </w:p>
    <w:p w14:paraId="42688767" w14:textId="1329F2D4" w:rsidR="008F38F2" w:rsidRPr="00C62503" w:rsidRDefault="008F38F2" w:rsidP="004C3446">
      <w:pPr>
        <w:pStyle w:val="Akapitzlist"/>
        <w:numPr>
          <w:ilvl w:val="1"/>
          <w:numId w:val="22"/>
        </w:numPr>
        <w:spacing w:after="120" w:line="288" w:lineRule="auto"/>
        <w:ind w:left="709" w:hanging="709"/>
        <w:contextualSpacing w:val="0"/>
        <w:jc w:val="both"/>
        <w:rPr>
          <w:sz w:val="20"/>
        </w:rPr>
      </w:pPr>
      <w:r w:rsidRPr="00C62503">
        <w:rPr>
          <w:sz w:val="20"/>
        </w:rPr>
        <w:t xml:space="preserve">Umowa, której projekt stanowi </w:t>
      </w:r>
      <w:r w:rsidRPr="00C62503">
        <w:rPr>
          <w:b/>
          <w:bCs/>
          <w:sz w:val="20"/>
        </w:rPr>
        <w:t xml:space="preserve">Załącznik nr </w:t>
      </w:r>
      <w:r w:rsidR="007A4D31">
        <w:rPr>
          <w:b/>
          <w:bCs/>
          <w:sz w:val="20"/>
        </w:rPr>
        <w:t>5</w:t>
      </w:r>
      <w:r w:rsidRPr="00C62503">
        <w:rPr>
          <w:b/>
          <w:bCs/>
          <w:sz w:val="20"/>
        </w:rPr>
        <w:t xml:space="preserve"> do SWZ</w:t>
      </w:r>
      <w:r w:rsidRPr="00C62503">
        <w:rPr>
          <w:sz w:val="20"/>
        </w:rPr>
        <w:t>, wymaga, pod rygorem nieważności, zachowania formy pisemnej.</w:t>
      </w:r>
    </w:p>
    <w:p w14:paraId="3F1F5E39" w14:textId="4817C7AF" w:rsidR="008F38F2" w:rsidRPr="00C62503" w:rsidRDefault="008F38F2" w:rsidP="004C3446">
      <w:pPr>
        <w:pStyle w:val="Akapitzlist"/>
        <w:numPr>
          <w:ilvl w:val="1"/>
          <w:numId w:val="22"/>
        </w:numPr>
        <w:spacing w:after="120" w:line="288" w:lineRule="auto"/>
        <w:ind w:left="709" w:hanging="709"/>
        <w:contextualSpacing w:val="0"/>
        <w:jc w:val="both"/>
        <w:rPr>
          <w:sz w:val="20"/>
        </w:rPr>
      </w:pPr>
      <w:r w:rsidRPr="00C62503">
        <w:rPr>
          <w:sz w:val="20"/>
        </w:rPr>
        <w:t xml:space="preserve">Osoby, które będą podpisywać </w:t>
      </w:r>
      <w:r w:rsidR="004C3446">
        <w:rPr>
          <w:sz w:val="20"/>
        </w:rPr>
        <w:t>U</w:t>
      </w:r>
      <w:r w:rsidRPr="00C62503">
        <w:rPr>
          <w:sz w:val="20"/>
        </w:rPr>
        <w:t>mowę w imieniu Wykonawcy, muszą przedstawić Zamawiającemu przed podpisaniem umowy odpowiednie pełnomocnictwa do wyrażania woli w imieniu Wykonawcy, jeżeli umocowanie ich nie wynika z dokumentów załączonych</w:t>
      </w:r>
      <w:r w:rsidR="004C3446">
        <w:rPr>
          <w:sz w:val="20"/>
        </w:rPr>
        <w:br/>
      </w:r>
      <w:r w:rsidRPr="00C62503">
        <w:rPr>
          <w:sz w:val="20"/>
        </w:rPr>
        <w:t>do Oferty.</w:t>
      </w:r>
    </w:p>
    <w:p w14:paraId="316E8873" w14:textId="2C8724E6" w:rsidR="008F38F2" w:rsidRPr="00C62503" w:rsidRDefault="008F38F2" w:rsidP="004C3446">
      <w:pPr>
        <w:pStyle w:val="Akapitzlist"/>
        <w:numPr>
          <w:ilvl w:val="1"/>
          <w:numId w:val="22"/>
        </w:numPr>
        <w:spacing w:after="120" w:line="288" w:lineRule="auto"/>
        <w:ind w:left="709" w:hanging="709"/>
        <w:contextualSpacing w:val="0"/>
        <w:jc w:val="both"/>
        <w:rPr>
          <w:sz w:val="20"/>
        </w:rPr>
      </w:pPr>
      <w:r w:rsidRPr="00C62503">
        <w:rPr>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7A4D31">
        <w:rPr>
          <w:sz w:val="20"/>
        </w:rPr>
        <w:t>-</w:t>
      </w:r>
      <w:r w:rsidRPr="00C62503">
        <w:rPr>
          <w:sz w:val="20"/>
        </w:rPr>
        <w:t>finan</w:t>
      </w:r>
      <w:r w:rsidR="007A4D31">
        <w:rPr>
          <w:sz w:val="20"/>
        </w:rPr>
        <w:t>sowy</w:t>
      </w:r>
      <w:r w:rsidRPr="00C62503">
        <w:rPr>
          <w:sz w:val="20"/>
        </w:rPr>
        <w:t xml:space="preserve">, które podlegać będą akceptacji przez Inspektora Nadzoru wyznaczonego przez Zamawiającego. </w:t>
      </w:r>
    </w:p>
    <w:p w14:paraId="5E7DF5E6" w14:textId="77777777" w:rsidR="004C3446" w:rsidRDefault="008F38F2" w:rsidP="004C3446">
      <w:pPr>
        <w:pStyle w:val="Akapitzlist"/>
        <w:numPr>
          <w:ilvl w:val="1"/>
          <w:numId w:val="22"/>
        </w:numPr>
        <w:spacing w:after="120" w:line="288" w:lineRule="auto"/>
        <w:ind w:left="709" w:hanging="709"/>
        <w:contextualSpacing w:val="0"/>
        <w:jc w:val="both"/>
        <w:rPr>
          <w:sz w:val="20"/>
        </w:rPr>
      </w:pPr>
      <w:r w:rsidRPr="00C62503">
        <w:rPr>
          <w:sz w:val="20"/>
        </w:rPr>
        <w:t>Wykonawca zobowiązany jest podpisać Umowę w terminie nie dłuższym niż 14 dni od daty ogłoszenia o wyniku postępowania w strefie publicznej Systemu SWPP2.</w:t>
      </w:r>
    </w:p>
    <w:p w14:paraId="78757226" w14:textId="7D9121E8" w:rsidR="008F38F2" w:rsidRPr="00C62503" w:rsidRDefault="008F38F2" w:rsidP="004C3446">
      <w:pPr>
        <w:pStyle w:val="Akapitzlist"/>
        <w:spacing w:after="120" w:line="288" w:lineRule="auto"/>
        <w:ind w:left="709"/>
        <w:contextualSpacing w:val="0"/>
        <w:jc w:val="both"/>
        <w:rPr>
          <w:sz w:val="20"/>
        </w:rPr>
      </w:pPr>
      <w:r w:rsidRPr="00C62503">
        <w:rPr>
          <w:sz w:val="20"/>
        </w:rPr>
        <w:t xml:space="preserve">Niedotrzymanie tego terminu, potraktowane zostanie jako uchylanie się od zawarcia </w:t>
      </w:r>
      <w:r w:rsidR="004C3446">
        <w:rPr>
          <w:sz w:val="20"/>
        </w:rPr>
        <w:t>U</w:t>
      </w:r>
      <w:r w:rsidRPr="00C62503">
        <w:rPr>
          <w:sz w:val="20"/>
        </w:rPr>
        <w:t>mowy oraz uprawnia do zatrzymania wadium.</w:t>
      </w:r>
    </w:p>
    <w:p w14:paraId="4CA91BDB" w14:textId="77777777" w:rsidR="008F38F2" w:rsidRPr="00C62503" w:rsidRDefault="008F38F2" w:rsidP="008F38F2">
      <w:pPr>
        <w:pStyle w:val="Nagwek1"/>
        <w:numPr>
          <w:ilvl w:val="0"/>
          <w:numId w:val="22"/>
        </w:numPr>
      </w:pPr>
      <w:bookmarkStart w:id="54" w:name="_Toc193111795"/>
      <w:r w:rsidRPr="00C62503">
        <w:lastRenderedPageBreak/>
        <w:t>DODATKOWE INFORMACJE</w:t>
      </w:r>
      <w:bookmarkEnd w:id="54"/>
    </w:p>
    <w:p w14:paraId="0E9E8ABC" w14:textId="39411C38"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 xml:space="preserve">Wybór </w:t>
      </w:r>
      <w:r w:rsidR="004C3446">
        <w:rPr>
          <w:sz w:val="20"/>
        </w:rPr>
        <w:t>O</w:t>
      </w:r>
      <w:r w:rsidRPr="00C62503">
        <w:rPr>
          <w:sz w:val="20"/>
        </w:rPr>
        <w:t>ferty najkorzystniejszej nie oznacza zaciągnięcia zobowiązania przez Zamawiającego do zawarcia Umowy z Wykonawcą.</w:t>
      </w:r>
    </w:p>
    <w:p w14:paraId="733D1088" w14:textId="00A55774"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 xml:space="preserve">W przypadku, gdy Wykonawca, którego Oferta została wybrana jako najkorzystniejsza uchyla się od zawarcia </w:t>
      </w:r>
      <w:r w:rsidR="004C3446">
        <w:rPr>
          <w:sz w:val="20"/>
        </w:rPr>
        <w:t>U</w:t>
      </w:r>
      <w:r w:rsidRPr="00C62503">
        <w:rPr>
          <w:sz w:val="20"/>
        </w:rPr>
        <w:t>mowy, nie wnosi wymaganego zabezpieczenia należytego wykonania Umowy, Zamawiający może wybrać najkorzystniejszą Ofertę spośród pozostałych Ofert chyba, że zachodzą przesłanki do unieważnienia Postępowania zakupowego.</w:t>
      </w:r>
    </w:p>
    <w:p w14:paraId="75E7440D" w14:textId="77777777" w:rsidR="004C3446" w:rsidRDefault="008F38F2" w:rsidP="004C3446">
      <w:pPr>
        <w:pStyle w:val="Akapitzlist"/>
        <w:numPr>
          <w:ilvl w:val="1"/>
          <w:numId w:val="21"/>
        </w:numPr>
        <w:spacing w:before="120" w:after="120" w:line="24" w:lineRule="atLeast"/>
        <w:ind w:left="709" w:hanging="709"/>
        <w:contextualSpacing w:val="0"/>
        <w:jc w:val="both"/>
        <w:rPr>
          <w:sz w:val="20"/>
        </w:rPr>
      </w:pPr>
      <w:r w:rsidRPr="004C3446">
        <w:rPr>
          <w:b/>
          <w:bCs/>
          <w:sz w:val="20"/>
        </w:rPr>
        <w:t>Zamawiający zastrzega sobie prawo unieważnienia postępowania</w:t>
      </w:r>
      <w:r w:rsidRPr="004C3446">
        <w:rPr>
          <w:rFonts w:cs="Arial"/>
          <w:b/>
          <w:bCs/>
          <w:sz w:val="20"/>
        </w:rPr>
        <w:t xml:space="preserve">, w tym również po wyborze najkorzystniejszej Oferty, </w:t>
      </w:r>
      <w:r w:rsidRPr="004C3446">
        <w:rPr>
          <w:b/>
          <w:bCs/>
          <w:sz w:val="20"/>
        </w:rPr>
        <w:t xml:space="preserve"> bez podania przyczyny.</w:t>
      </w:r>
    </w:p>
    <w:p w14:paraId="08B02121" w14:textId="65652FCA" w:rsidR="008F38F2" w:rsidRPr="00C62503" w:rsidRDefault="008F38F2" w:rsidP="004C3446">
      <w:pPr>
        <w:pStyle w:val="Akapitzlist"/>
        <w:spacing w:before="120" w:after="120" w:line="24" w:lineRule="atLeast"/>
        <w:ind w:left="709"/>
        <w:contextualSpacing w:val="0"/>
        <w:jc w:val="both"/>
        <w:rPr>
          <w:sz w:val="20"/>
        </w:rPr>
      </w:pPr>
      <w:r w:rsidRPr="00C62503">
        <w:rPr>
          <w:sz w:val="20"/>
        </w:rPr>
        <w:t>Zamawiający nie ponosi żadnej odpowiedzialności w stosunku do Wykonawcy, w przypadku wystąpienia powyższego zdarzenia.</w:t>
      </w:r>
    </w:p>
    <w:p w14:paraId="67F39BDE" w14:textId="77777777"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6E1BA37D"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4C3446">
        <w:rPr>
          <w:b/>
          <w:bCs/>
          <w:sz w:val="20"/>
        </w:rPr>
        <w:t>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w:t>
      </w:r>
      <w:r w:rsidR="004C3446">
        <w:rPr>
          <w:b/>
          <w:bCs/>
          <w:sz w:val="20"/>
        </w:rPr>
        <w:t xml:space="preserve"> </w:t>
      </w:r>
      <w:r w:rsidR="004C3446" w:rsidRPr="00D03154">
        <w:rPr>
          <w:b/>
          <w:bCs/>
          <w:sz w:val="20"/>
        </w:rPr>
        <w:t xml:space="preserve">(Załącznik nr </w:t>
      </w:r>
      <w:r w:rsidR="00D03154" w:rsidRPr="00D03154">
        <w:rPr>
          <w:b/>
          <w:bCs/>
          <w:sz w:val="20"/>
        </w:rPr>
        <w:t xml:space="preserve">9 </w:t>
      </w:r>
      <w:r w:rsidR="004C3446" w:rsidRPr="00D03154">
        <w:rPr>
          <w:b/>
          <w:bCs/>
          <w:sz w:val="20"/>
        </w:rPr>
        <w:t>do SWZ)</w:t>
      </w:r>
      <w:r w:rsidRPr="00D03154">
        <w:rPr>
          <w:sz w:val="20"/>
        </w:rPr>
        <w:t>.</w:t>
      </w:r>
      <w:r w:rsidRPr="00C62503">
        <w:rPr>
          <w:sz w:val="20"/>
        </w:rPr>
        <w:t xml:space="preserve"> </w:t>
      </w:r>
    </w:p>
    <w:p w14:paraId="6FAFCA60" w14:textId="4FE50E15" w:rsidR="008F38F2" w:rsidRPr="00C62503" w:rsidRDefault="008F38F2" w:rsidP="004C3446">
      <w:pPr>
        <w:pStyle w:val="Akapitzlist"/>
        <w:numPr>
          <w:ilvl w:val="1"/>
          <w:numId w:val="21"/>
        </w:numPr>
        <w:spacing w:before="120" w:after="120" w:line="24" w:lineRule="atLeast"/>
        <w:ind w:left="709" w:hanging="709"/>
        <w:contextualSpacing w:val="0"/>
        <w:jc w:val="both"/>
        <w:rPr>
          <w:sz w:val="20"/>
        </w:rPr>
      </w:pPr>
      <w:r w:rsidRPr="00C62503">
        <w:rPr>
          <w:sz w:val="20"/>
        </w:rPr>
        <w:t>Jeżeli Wykonawca będący podmiotem przetwarzającym dane osobowe, w wyznaczonym</w:t>
      </w:r>
      <w:r w:rsidR="007B0AD9">
        <w:rPr>
          <w:sz w:val="20"/>
        </w:rPr>
        <w:br/>
      </w:r>
      <w:r w:rsidRPr="00C62503">
        <w:rPr>
          <w:sz w:val="20"/>
        </w:rPr>
        <w:t xml:space="preserve">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5" w:name="_Toc193111796"/>
      <w:r w:rsidRPr="00C62503">
        <w:t>AUKCJA ELEKTRONICZNA/NEGOCJACJE HANDLOWE</w:t>
      </w:r>
      <w:bookmarkEnd w:id="55"/>
    </w:p>
    <w:p w14:paraId="6C261AB4" w14:textId="77777777" w:rsidR="007A4D31" w:rsidRDefault="007A4D31" w:rsidP="007B0AD9">
      <w:pPr>
        <w:pStyle w:val="Tekstpodstawowy"/>
        <w:numPr>
          <w:ilvl w:val="1"/>
          <w:numId w:val="23"/>
        </w:numPr>
        <w:shd w:val="clear" w:color="auto" w:fill="FFFFFF"/>
        <w:tabs>
          <w:tab w:val="left" w:pos="851"/>
        </w:tabs>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0C778CC6" w14:textId="46807028" w:rsidR="008F38F2" w:rsidRPr="00CE336E" w:rsidRDefault="007A4D31" w:rsidP="007B0AD9">
      <w:pPr>
        <w:pStyle w:val="Tekstpodstawowy"/>
        <w:numPr>
          <w:ilvl w:val="1"/>
          <w:numId w:val="23"/>
        </w:numPr>
        <w:shd w:val="clear" w:color="auto" w:fill="FFFFFF" w:themeFill="background1"/>
        <w:tabs>
          <w:tab w:val="left" w:pos="709"/>
        </w:tabs>
        <w:ind w:left="709" w:hanging="709"/>
        <w:rPr>
          <w:rFonts w:asciiTheme="minorHAnsi" w:hAnsiTheme="minorHAnsi" w:cstheme="minorBidi"/>
          <w:sz w:val="20"/>
        </w:rPr>
      </w:pPr>
      <w:r w:rsidRPr="00E44B36">
        <w:rPr>
          <w:rFonts w:asciiTheme="minorHAnsi" w:hAnsiTheme="minorHAnsi" w:cstheme="minorHAnsi"/>
          <w:sz w:val="20"/>
        </w:rPr>
        <w:t xml:space="preserve">Zamawiający </w:t>
      </w:r>
      <w:r w:rsidRPr="00E44B36">
        <w:rPr>
          <w:rFonts w:asciiTheme="minorHAnsi" w:hAnsiTheme="minorHAnsi" w:cstheme="minorHAnsi"/>
          <w:b/>
          <w:sz w:val="20"/>
          <w:u w:val="single"/>
        </w:rPr>
        <w:t>przewiduje</w:t>
      </w:r>
      <w:r w:rsidRPr="00E44B36">
        <w:rPr>
          <w:rFonts w:asciiTheme="minorHAnsi" w:hAnsiTheme="minorHAnsi" w:cstheme="minorHAnsi"/>
          <w:sz w:val="20"/>
        </w:rPr>
        <w:t xml:space="preserve"> dokonanie wyboru najkorzystniejszej Oferty z zastosowaniem negocjacji handlowych</w:t>
      </w:r>
    </w:p>
    <w:p w14:paraId="616039C1" w14:textId="77777777" w:rsidR="008F38F2" w:rsidRPr="008F38F2" w:rsidRDefault="008F38F2" w:rsidP="008F38F2">
      <w:pPr>
        <w:pStyle w:val="Nagwek1"/>
        <w:numPr>
          <w:ilvl w:val="0"/>
          <w:numId w:val="23"/>
        </w:numPr>
      </w:pPr>
      <w:bookmarkStart w:id="56" w:name="_Toc193111797"/>
      <w:r w:rsidRPr="008F38F2">
        <w:t>SYSTEM ZAKUPOWY</w:t>
      </w:r>
      <w:bookmarkEnd w:id="56"/>
      <w:r w:rsidRPr="008F38F2">
        <w:t xml:space="preserve"> </w:t>
      </w:r>
    </w:p>
    <w:p w14:paraId="33C1194E" w14:textId="77777777" w:rsidR="00010D31" w:rsidRPr="00E75A4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bookmarkStart w:id="57" w:name="_Toc193111798"/>
      <w:r w:rsidRPr="00E75A49">
        <w:rPr>
          <w:rFonts w:cstheme="minorHAnsi"/>
          <w:sz w:val="20"/>
        </w:rPr>
        <w:t>Zamawiający informuje, że postępowanie zakupowe będzie prowadzone z wykorzystaniem Systemu Zakupowego.</w:t>
      </w:r>
    </w:p>
    <w:p w14:paraId="194ECAA8" w14:textId="77777777" w:rsidR="007B0AD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Składanie </w:t>
      </w:r>
      <w:r w:rsidR="007B0AD9">
        <w:rPr>
          <w:rFonts w:cstheme="minorHAnsi"/>
          <w:sz w:val="20"/>
        </w:rPr>
        <w:t>O</w:t>
      </w:r>
      <w:r w:rsidRPr="00E75A49">
        <w:rPr>
          <w:rFonts w:cstheme="minorHAnsi"/>
          <w:sz w:val="20"/>
        </w:rPr>
        <w:t xml:space="preserve">fert w postępowaniach zakupowych wymaga posiadania konta w Systemie Zakupowym. Rejestracja konta i logowanie dostępne są pod adresem: </w:t>
      </w:r>
      <w:hyperlink r:id="rId20">
        <w:r w:rsidRPr="007B0AD9">
          <w:rPr>
            <w:rStyle w:val="czeinternetowe"/>
            <w:rFonts w:cstheme="minorHAnsi"/>
            <w:b/>
            <w:bCs/>
            <w:color w:val="36A9E1" w:themeColor="accent5"/>
            <w:sz w:val="20"/>
            <w:u w:val="none"/>
          </w:rPr>
          <w:t>https://swpp2.gkpge.pl</w:t>
        </w:r>
      </w:hyperlink>
      <w:r w:rsidRPr="00E75A49">
        <w:rPr>
          <w:rFonts w:cstheme="minorHAnsi"/>
          <w:sz w:val="20"/>
        </w:rPr>
        <w:t>.</w:t>
      </w:r>
    </w:p>
    <w:p w14:paraId="11F49FDA" w14:textId="5746A537" w:rsidR="00010D31" w:rsidRPr="00E75A49" w:rsidRDefault="00010D31" w:rsidP="007B0AD9">
      <w:pPr>
        <w:pStyle w:val="Akapitzlist"/>
        <w:shd w:val="clear" w:color="auto" w:fill="FFFFFF"/>
        <w:tabs>
          <w:tab w:val="left" w:pos="851"/>
        </w:tabs>
        <w:suppressAutoHyphens/>
        <w:spacing w:before="120" w:after="120" w:line="288" w:lineRule="auto"/>
        <w:ind w:left="709"/>
        <w:contextualSpacing w:val="0"/>
        <w:jc w:val="both"/>
        <w:rPr>
          <w:rFonts w:cstheme="minorHAnsi"/>
          <w:sz w:val="20"/>
        </w:rPr>
      </w:pPr>
      <w:r w:rsidRPr="00E75A49">
        <w:rPr>
          <w:rFonts w:cstheme="minorHAnsi"/>
          <w:b/>
          <w:sz w:val="20"/>
        </w:rPr>
        <w:lastRenderedPageBreak/>
        <w:t xml:space="preserve">Zainteresowanych udziałem w Postępowaniu zakupowym (w tym wszystkich Wykonawców, którzy zamierzają złożyć </w:t>
      </w:r>
      <w:r w:rsidR="007B0AD9">
        <w:rPr>
          <w:rFonts w:cstheme="minorHAnsi"/>
          <w:b/>
          <w:sz w:val="20"/>
        </w:rPr>
        <w:t>O</w:t>
      </w:r>
      <w:r w:rsidRPr="00E75A49">
        <w:rPr>
          <w:rFonts w:cstheme="minorHAnsi"/>
          <w:b/>
          <w:sz w:val="20"/>
        </w:rPr>
        <w:t xml:space="preserve">fertę wspólnie) prosimy o dokonanie rejestracji bez zbędnej zwłoki ponieważ proces weryfikacji Wykonawcy może potrwać do 3 dni roboczych. </w:t>
      </w:r>
    </w:p>
    <w:p w14:paraId="70A531DA" w14:textId="09F7B559" w:rsidR="00010D31" w:rsidRPr="00E75A4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Wszelkie informacje dotyczące sposobu rejestracji i logowania do Systemu znajdują się</w:t>
      </w:r>
      <w:r w:rsidR="007B0AD9">
        <w:rPr>
          <w:rFonts w:cstheme="minorHAnsi"/>
          <w:sz w:val="20"/>
        </w:rPr>
        <w:br/>
      </w:r>
      <w:r w:rsidRPr="00E75A49">
        <w:rPr>
          <w:rFonts w:cstheme="minorHAnsi"/>
          <w:sz w:val="20"/>
        </w:rPr>
        <w:t>pod wyżej wskazanym adresem internetowym w zakładce „Pytania i odpowiedzi/FAQ”</w:t>
      </w:r>
      <w:r w:rsidR="007B0AD9">
        <w:rPr>
          <w:rFonts w:cstheme="minorHAnsi"/>
          <w:sz w:val="20"/>
        </w:rPr>
        <w:br/>
      </w:r>
      <w:r w:rsidRPr="00E75A49">
        <w:rPr>
          <w:rFonts w:cstheme="minorHAnsi"/>
          <w:sz w:val="20"/>
        </w:rPr>
        <w:t xml:space="preserve">oraz w zakładce „Regulacje i Poradniki oraz inne informacje (ogłoszenia okresowe)”, folder „Poradniki dla użytkowników końcowych”, a także pod linkiem:  </w:t>
      </w:r>
      <w:r w:rsidRPr="007B0AD9">
        <w:rPr>
          <w:rFonts w:cstheme="minorHAnsi"/>
          <w:b/>
          <w:bCs/>
          <w:color w:val="36A9E1" w:themeColor="accent5"/>
          <w:sz w:val="20"/>
        </w:rPr>
        <w:t>https://pgedystrybucja.pl/przetargi</w:t>
      </w:r>
      <w:r w:rsidRPr="00E75A49">
        <w:rPr>
          <w:rFonts w:cstheme="minorHAnsi"/>
          <w:sz w:val="20"/>
        </w:rPr>
        <w:t>,  w dokumencie pn. „Szczegółowa instrukcja korzystania z Systemu Zakupowego dla Wykonawców”.</w:t>
      </w:r>
    </w:p>
    <w:p w14:paraId="4AB1B3DC" w14:textId="77777777" w:rsidR="007B0AD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Po zarejestrowaniu i zalogowaniu się do Systemu Wykonawcy uzyskują dostęp do aplikacji umożliwiającej składanie wniosków, ofert i zadawanie pytań w postępowaniu.</w:t>
      </w:r>
    </w:p>
    <w:p w14:paraId="0C76793A" w14:textId="6FE91419" w:rsidR="00010D31" w:rsidRPr="00E75A49" w:rsidRDefault="00010D31" w:rsidP="007B0AD9">
      <w:pPr>
        <w:pStyle w:val="Akapitzlist"/>
        <w:shd w:val="clear" w:color="auto" w:fill="FFFFFF"/>
        <w:tabs>
          <w:tab w:val="left" w:pos="851"/>
        </w:tabs>
        <w:suppressAutoHyphens/>
        <w:spacing w:before="120" w:after="120" w:line="288" w:lineRule="auto"/>
        <w:ind w:left="709"/>
        <w:contextualSpacing w:val="0"/>
        <w:jc w:val="both"/>
        <w:rPr>
          <w:rFonts w:cstheme="minorHAnsi"/>
          <w:sz w:val="20"/>
        </w:rPr>
      </w:pPr>
      <w:r w:rsidRPr="00E75A49">
        <w:rPr>
          <w:rFonts w:cstheme="minorHAnsi"/>
          <w:sz w:val="20"/>
        </w:rPr>
        <w:t xml:space="preserve">Komunikacja pomiędzy Wykonawcami, a Zamawiającym będzie odbywała się za pomocą funkcjonalności Systemu. System umożliwia między innymi dokonywanie czynności złożenia </w:t>
      </w:r>
      <w:r w:rsidR="007B0AD9">
        <w:rPr>
          <w:rFonts w:cstheme="minorHAnsi"/>
          <w:sz w:val="20"/>
        </w:rPr>
        <w:t>O</w:t>
      </w:r>
      <w:r w:rsidRPr="00E75A49">
        <w:rPr>
          <w:rFonts w:cstheme="minorHAnsi"/>
          <w:sz w:val="20"/>
        </w:rPr>
        <w:t xml:space="preserve">ferty lub </w:t>
      </w:r>
      <w:r w:rsidR="007B0AD9">
        <w:rPr>
          <w:rFonts w:cstheme="minorHAnsi"/>
          <w:sz w:val="20"/>
        </w:rPr>
        <w:t>W</w:t>
      </w:r>
      <w:r w:rsidRPr="00E75A49">
        <w:rPr>
          <w:rFonts w:cstheme="minorHAnsi"/>
          <w:sz w:val="20"/>
        </w:rPr>
        <w:t xml:space="preserve">niosku o dopuszczenie do udziału w postępowaniu, zmiany </w:t>
      </w:r>
      <w:r w:rsidR="007B0AD9">
        <w:rPr>
          <w:rFonts w:cstheme="minorHAnsi"/>
          <w:sz w:val="20"/>
        </w:rPr>
        <w:t>O</w:t>
      </w:r>
      <w:r w:rsidRPr="00E75A49">
        <w:rPr>
          <w:rFonts w:cstheme="minorHAnsi"/>
          <w:sz w:val="20"/>
        </w:rPr>
        <w:t xml:space="preserve">ferty lub </w:t>
      </w:r>
      <w:r w:rsidR="007B0AD9">
        <w:rPr>
          <w:rFonts w:cstheme="minorHAnsi"/>
          <w:sz w:val="20"/>
        </w:rPr>
        <w:t>W</w:t>
      </w:r>
      <w:r w:rsidRPr="00E75A49">
        <w:rPr>
          <w:rFonts w:cstheme="minorHAnsi"/>
          <w:sz w:val="20"/>
        </w:rPr>
        <w:t xml:space="preserve">niosku, wycofania </w:t>
      </w:r>
      <w:r w:rsidR="007B0AD9">
        <w:rPr>
          <w:rFonts w:cstheme="minorHAnsi"/>
          <w:sz w:val="20"/>
        </w:rPr>
        <w:t>O</w:t>
      </w:r>
      <w:r w:rsidRPr="00E75A49">
        <w:rPr>
          <w:rFonts w:cstheme="minorHAnsi"/>
          <w:sz w:val="20"/>
        </w:rPr>
        <w:t xml:space="preserve">ferty lub </w:t>
      </w:r>
      <w:r w:rsidR="007B0AD9">
        <w:rPr>
          <w:rFonts w:cstheme="minorHAnsi"/>
          <w:sz w:val="20"/>
        </w:rPr>
        <w:t>W</w:t>
      </w:r>
      <w:r w:rsidRPr="00E75A49">
        <w:rPr>
          <w:rFonts w:cstheme="minorHAnsi"/>
          <w:sz w:val="20"/>
        </w:rPr>
        <w:t xml:space="preserve">niosku złożenia pytań do postępowania. </w:t>
      </w:r>
    </w:p>
    <w:p w14:paraId="538982CF" w14:textId="77777777" w:rsidR="007B0AD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Za datę złożenia </w:t>
      </w:r>
      <w:r w:rsidR="007B0AD9">
        <w:rPr>
          <w:rFonts w:cstheme="minorHAnsi"/>
          <w:sz w:val="20"/>
        </w:rPr>
        <w:t>O</w:t>
      </w:r>
      <w:r w:rsidRPr="00E75A49">
        <w:rPr>
          <w:rFonts w:cstheme="minorHAnsi"/>
          <w:sz w:val="20"/>
        </w:rPr>
        <w:t xml:space="preserve">ferty, </w:t>
      </w:r>
      <w:r w:rsidR="007B0AD9">
        <w:rPr>
          <w:rFonts w:cstheme="minorHAnsi"/>
          <w:sz w:val="20"/>
        </w:rPr>
        <w:t>W</w:t>
      </w:r>
      <w:r w:rsidRPr="00E75A49">
        <w:rPr>
          <w:rFonts w:cstheme="minorHAnsi"/>
          <w:sz w:val="20"/>
        </w:rPr>
        <w:t>niosków, zawiadomienia, dokumentu elektronicznego, oświadczenia lub elektronicznej kopii dokumentu lub oświadczenia przyjmuje się datę przekazania (złożenia) w Systemie Zakupowym do Zamawiającego.</w:t>
      </w:r>
    </w:p>
    <w:p w14:paraId="319923E3" w14:textId="77777777" w:rsidR="007B0AD9" w:rsidRDefault="00010D31" w:rsidP="007B0AD9">
      <w:pPr>
        <w:pStyle w:val="Akapitzlist"/>
        <w:shd w:val="clear" w:color="auto" w:fill="FFFFFF"/>
        <w:tabs>
          <w:tab w:val="left" w:pos="851"/>
        </w:tabs>
        <w:suppressAutoHyphens/>
        <w:spacing w:before="120" w:after="120" w:line="288" w:lineRule="auto"/>
        <w:ind w:left="709"/>
        <w:contextualSpacing w:val="0"/>
        <w:jc w:val="both"/>
        <w:rPr>
          <w:rFonts w:cstheme="minorHAnsi"/>
          <w:sz w:val="20"/>
        </w:rPr>
      </w:pPr>
      <w:r w:rsidRPr="00E75A49">
        <w:rPr>
          <w:rFonts w:cstheme="minorHAnsi"/>
          <w:sz w:val="20"/>
        </w:rPr>
        <w:t xml:space="preserve">Moment złożenia </w:t>
      </w:r>
      <w:r w:rsidR="007B0AD9">
        <w:rPr>
          <w:rFonts w:cstheme="minorHAnsi"/>
          <w:sz w:val="20"/>
        </w:rPr>
        <w:t>O</w:t>
      </w:r>
      <w:r w:rsidRPr="00E75A49">
        <w:rPr>
          <w:rFonts w:cstheme="minorHAnsi"/>
          <w:sz w:val="20"/>
        </w:rPr>
        <w:t>ferty/</w:t>
      </w:r>
      <w:r w:rsidR="007B0AD9">
        <w:rPr>
          <w:rFonts w:cstheme="minorHAnsi"/>
          <w:sz w:val="20"/>
        </w:rPr>
        <w:t>W</w:t>
      </w:r>
      <w:r w:rsidRPr="00E75A49">
        <w:rPr>
          <w:rFonts w:cstheme="minorHAnsi"/>
          <w:sz w:val="20"/>
        </w:rPr>
        <w:t>niosku/informacji następuje wraz z zakończeniem procesu składania, tj. kliknięciu na przycisk „Złóż wniosek/ofertę” i wyświetleniu przez System komunikatu „Oferta złożona poprawnie”.</w:t>
      </w:r>
    </w:p>
    <w:p w14:paraId="38155174" w14:textId="09A24762" w:rsidR="00010D31" w:rsidRPr="00E75A49" w:rsidRDefault="00010D31" w:rsidP="007B0AD9">
      <w:pPr>
        <w:pStyle w:val="Akapitzlist"/>
        <w:shd w:val="clear" w:color="auto" w:fill="FFFFFF"/>
        <w:tabs>
          <w:tab w:val="left" w:pos="851"/>
        </w:tabs>
        <w:suppressAutoHyphens/>
        <w:spacing w:before="120" w:after="120" w:line="288" w:lineRule="auto"/>
        <w:ind w:left="709"/>
        <w:contextualSpacing w:val="0"/>
        <w:jc w:val="both"/>
        <w:rPr>
          <w:rFonts w:cstheme="minorHAnsi"/>
          <w:sz w:val="20"/>
        </w:rPr>
      </w:pPr>
      <w:r w:rsidRPr="00E75A49">
        <w:rPr>
          <w:rFonts w:cstheme="minorHAnsi"/>
          <w:sz w:val="20"/>
        </w:rPr>
        <w:t>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1" w:history="1">
        <w:r w:rsidRPr="007B0AD9">
          <w:rPr>
            <w:rStyle w:val="Hipercze"/>
            <w:rFonts w:cstheme="minorHAnsi"/>
            <w:b/>
            <w:bCs/>
            <w:color w:val="36A9E1" w:themeColor="accent5"/>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2C28C40D" w:rsidR="00010D31" w:rsidRPr="00E75A49" w:rsidRDefault="00010D31" w:rsidP="007B0AD9">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Instrukcje dla Wykonawców dotyczące składania </w:t>
      </w:r>
      <w:r w:rsidR="00AE738E">
        <w:rPr>
          <w:rFonts w:cstheme="minorHAnsi"/>
          <w:sz w:val="20"/>
        </w:rPr>
        <w:t>O</w:t>
      </w:r>
      <w:r w:rsidRPr="00E75A49">
        <w:rPr>
          <w:rFonts w:cstheme="minorHAnsi"/>
          <w:sz w:val="20"/>
        </w:rPr>
        <w:t>fert/</w:t>
      </w:r>
      <w:r w:rsidR="00AE738E">
        <w:rPr>
          <w:rFonts w:cstheme="minorHAnsi"/>
          <w:sz w:val="20"/>
        </w:rPr>
        <w:t>W</w:t>
      </w:r>
      <w:r w:rsidRPr="00E75A49">
        <w:rPr>
          <w:rFonts w:cstheme="minorHAnsi"/>
          <w:sz w:val="20"/>
        </w:rPr>
        <w:t xml:space="preserve">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AE738E">
        <w:rPr>
          <w:rFonts w:cstheme="minorHAnsi"/>
          <w:b/>
          <w:bCs/>
          <w:color w:val="36A9E1" w:themeColor="accent5"/>
          <w:sz w:val="20"/>
        </w:rPr>
        <w:t>https://pgedystrybucja.pl/przetargi</w:t>
      </w:r>
      <w:r w:rsidRPr="00E75A49">
        <w:rPr>
          <w:rFonts w:cstheme="minorHAnsi"/>
          <w:sz w:val="20"/>
        </w:rPr>
        <w:t>.</w:t>
      </w:r>
    </w:p>
    <w:p w14:paraId="769EC28D" w14:textId="77777777" w:rsidR="00AE738E" w:rsidRDefault="00010D31" w:rsidP="00AE738E">
      <w:pPr>
        <w:pStyle w:val="Akapitzlist"/>
        <w:numPr>
          <w:ilvl w:val="1"/>
          <w:numId w:val="23"/>
        </w:numPr>
        <w:shd w:val="clear" w:color="auto" w:fill="FFFFFF"/>
        <w:tabs>
          <w:tab w:val="left" w:pos="851"/>
        </w:tabs>
        <w:suppressAutoHyphens/>
        <w:spacing w:before="120" w:after="120" w:line="288" w:lineRule="auto"/>
        <w:ind w:left="709" w:hanging="709"/>
        <w:contextualSpacing w:val="0"/>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lastRenderedPageBreak/>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FCF581A" w14:textId="77777777" w:rsidR="00AE738E" w:rsidRDefault="00010D31" w:rsidP="00AE738E">
      <w:pPr>
        <w:pStyle w:val="Akapitzlist"/>
        <w:numPr>
          <w:ilvl w:val="1"/>
          <w:numId w:val="23"/>
        </w:numPr>
        <w:shd w:val="clear" w:color="auto" w:fill="FFFFFF"/>
        <w:tabs>
          <w:tab w:val="left" w:pos="851"/>
        </w:tabs>
        <w:suppressAutoHyphens/>
        <w:spacing w:before="120" w:after="120" w:line="288" w:lineRule="auto"/>
        <w:ind w:left="851" w:hanging="851"/>
        <w:contextualSpacing w:val="0"/>
        <w:jc w:val="both"/>
        <w:rPr>
          <w:rFonts w:cstheme="minorHAnsi"/>
          <w:sz w:val="20"/>
        </w:rPr>
      </w:pPr>
      <w:r w:rsidRPr="00AE738E">
        <w:rPr>
          <w:rFonts w:cstheme="minorHAnsi"/>
          <w:sz w:val="20"/>
        </w:rPr>
        <w:t xml:space="preserve">Zamawiający informuje, że pliki dołączane do systemu przez Wykonawców są sprawdzane oprogramowaniem antywirusowym. </w:t>
      </w:r>
    </w:p>
    <w:p w14:paraId="4AC41340" w14:textId="77777777" w:rsidR="00AE738E" w:rsidRDefault="00010D31" w:rsidP="00AE738E">
      <w:pPr>
        <w:pStyle w:val="Akapitzlist"/>
        <w:numPr>
          <w:ilvl w:val="1"/>
          <w:numId w:val="23"/>
        </w:numPr>
        <w:shd w:val="clear" w:color="auto" w:fill="FFFFFF"/>
        <w:tabs>
          <w:tab w:val="left" w:pos="851"/>
        </w:tabs>
        <w:suppressAutoHyphens/>
        <w:spacing w:before="120" w:after="120" w:line="288" w:lineRule="auto"/>
        <w:ind w:left="851" w:hanging="851"/>
        <w:contextualSpacing w:val="0"/>
        <w:jc w:val="both"/>
        <w:rPr>
          <w:rFonts w:cstheme="minorHAnsi"/>
          <w:sz w:val="20"/>
        </w:rPr>
      </w:pPr>
      <w:r w:rsidRPr="00AE738E">
        <w:rPr>
          <w:rFonts w:cstheme="minorHAnsi"/>
          <w:sz w:val="20"/>
        </w:rPr>
        <w:t xml:space="preserve">System po upływie terminu składania </w:t>
      </w:r>
      <w:r w:rsidR="00AE738E">
        <w:rPr>
          <w:rFonts w:cstheme="minorHAnsi"/>
          <w:sz w:val="20"/>
        </w:rPr>
        <w:t>O</w:t>
      </w:r>
      <w:r w:rsidRPr="00AE738E">
        <w:rPr>
          <w:rFonts w:cstheme="minorHAnsi"/>
          <w:sz w:val="20"/>
        </w:rPr>
        <w:t xml:space="preserve">fert nie dopuści możliwości złożenia </w:t>
      </w:r>
      <w:r w:rsidR="00AE738E">
        <w:rPr>
          <w:rFonts w:cstheme="minorHAnsi"/>
          <w:sz w:val="20"/>
        </w:rPr>
        <w:t>O</w:t>
      </w:r>
      <w:r w:rsidRPr="00AE738E">
        <w:rPr>
          <w:rFonts w:cstheme="minorHAnsi"/>
          <w:sz w:val="20"/>
        </w:rPr>
        <w:t>ferty,</w:t>
      </w:r>
      <w:r w:rsidR="00AE738E">
        <w:rPr>
          <w:rFonts w:cstheme="minorHAnsi"/>
          <w:sz w:val="20"/>
        </w:rPr>
        <w:br/>
      </w:r>
      <w:r w:rsidRPr="00AE738E">
        <w:rPr>
          <w:rFonts w:cstheme="minorHAnsi"/>
          <w:sz w:val="20"/>
        </w:rPr>
        <w:t xml:space="preserve">tym samym zaleca się przygotowanie i złożenie </w:t>
      </w:r>
      <w:r w:rsidR="00AE738E">
        <w:rPr>
          <w:rFonts w:cstheme="minorHAnsi"/>
          <w:sz w:val="20"/>
        </w:rPr>
        <w:t>O</w:t>
      </w:r>
      <w:r w:rsidRPr="00AE738E">
        <w:rPr>
          <w:rFonts w:cstheme="minorHAnsi"/>
          <w:sz w:val="20"/>
        </w:rPr>
        <w:t>ferty z odpowiednim wyprzedzeniem.</w:t>
      </w:r>
    </w:p>
    <w:p w14:paraId="11B5C633" w14:textId="3C2AA336" w:rsidR="00010D31" w:rsidRPr="00AE738E" w:rsidRDefault="00010D31" w:rsidP="00AE738E">
      <w:pPr>
        <w:pStyle w:val="Akapitzlist"/>
        <w:numPr>
          <w:ilvl w:val="1"/>
          <w:numId w:val="23"/>
        </w:numPr>
        <w:shd w:val="clear" w:color="auto" w:fill="FFFFFF"/>
        <w:tabs>
          <w:tab w:val="left" w:pos="851"/>
        </w:tabs>
        <w:suppressAutoHyphens/>
        <w:spacing w:before="120" w:after="120" w:line="288" w:lineRule="auto"/>
        <w:ind w:left="851" w:hanging="851"/>
        <w:contextualSpacing w:val="0"/>
        <w:jc w:val="both"/>
        <w:rPr>
          <w:rFonts w:cstheme="minorHAnsi"/>
          <w:sz w:val="20"/>
        </w:rPr>
      </w:pPr>
      <w:r w:rsidRPr="00AE738E">
        <w:rPr>
          <w:sz w:val="20"/>
        </w:rPr>
        <w:t xml:space="preserve">Wsparcie techniczne dla Wykonawców w zakresie obsługi Systemu jest dostępne poprzez Usługę Help Desk dla Wykonawców: </w:t>
      </w:r>
    </w:p>
    <w:p w14:paraId="0581434F" w14:textId="77777777" w:rsidR="00010D31" w:rsidRPr="00E75A49" w:rsidRDefault="00010D31" w:rsidP="007B0AD9">
      <w:pPr>
        <w:pStyle w:val="Akapitzlist"/>
        <w:shd w:val="clear" w:color="auto" w:fill="FFFFFF" w:themeFill="background1"/>
        <w:tabs>
          <w:tab w:val="left" w:pos="851"/>
        </w:tabs>
        <w:suppressAutoHyphens/>
        <w:spacing w:before="120" w:after="120" w:line="288" w:lineRule="auto"/>
        <w:ind w:left="709"/>
        <w:contextualSpacing w:val="0"/>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7B0AD9">
      <w:pPr>
        <w:pStyle w:val="Akapitzlist"/>
        <w:shd w:val="clear" w:color="auto" w:fill="FFFFFF"/>
        <w:tabs>
          <w:tab w:val="left" w:pos="851"/>
        </w:tabs>
        <w:suppressAutoHyphens/>
        <w:spacing w:before="120" w:after="120" w:line="288" w:lineRule="auto"/>
        <w:ind w:left="709"/>
        <w:contextualSpacing w:val="0"/>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2" w:history="1">
        <w:r w:rsidRPr="00AE738E">
          <w:rPr>
            <w:rStyle w:val="Hipercze"/>
            <w:rFonts w:cstheme="minorHAnsi"/>
            <w:b/>
            <w:bCs/>
            <w:color w:val="36A9E1" w:themeColor="accent5"/>
            <w:lang w:val="en-GB"/>
          </w:rPr>
          <w:t>helpdesk.zakupy@gkpge.pl</w:t>
        </w:r>
      </w:hyperlink>
    </w:p>
    <w:p w14:paraId="56DB5C98" w14:textId="77777777" w:rsidR="00010D31" w:rsidRPr="00AE738E" w:rsidRDefault="00010D31" w:rsidP="007B0AD9">
      <w:pPr>
        <w:pStyle w:val="Akapitzlist"/>
        <w:shd w:val="clear" w:color="auto" w:fill="FFFFFF" w:themeFill="background1"/>
        <w:tabs>
          <w:tab w:val="left" w:pos="851"/>
        </w:tabs>
        <w:suppressAutoHyphens/>
        <w:spacing w:before="120" w:after="120" w:line="288" w:lineRule="auto"/>
        <w:ind w:left="709"/>
        <w:contextualSpacing w:val="0"/>
        <w:jc w:val="both"/>
        <w:rPr>
          <w:b/>
          <w:bCs/>
          <w:color w:val="36A9E1" w:themeColor="accent5"/>
          <w:sz w:val="20"/>
        </w:rPr>
      </w:pPr>
      <w:r w:rsidRPr="00E75A49">
        <w:rPr>
          <w:b/>
          <w:sz w:val="20"/>
        </w:rPr>
        <w:t>formularz kontaktowy</w:t>
      </w:r>
      <w:r w:rsidRPr="00E75A49">
        <w:rPr>
          <w:sz w:val="20"/>
        </w:rPr>
        <w:t xml:space="preserve">: </w:t>
      </w:r>
      <w:hyperlink r:id="rId23" w:history="1">
        <w:r w:rsidRPr="00AE738E">
          <w:rPr>
            <w:rStyle w:val="Hipercze"/>
            <w:b/>
            <w:bCs/>
            <w:color w:val="36A9E1" w:themeColor="accent5"/>
          </w:rPr>
          <w:t>https://swpp2.gkpge.pl/app/helpdesk/form</w:t>
        </w:r>
      </w:hyperlink>
    </w:p>
    <w:p w14:paraId="387C1A52" w14:textId="77777777" w:rsidR="00010D31" w:rsidRPr="00E75A49" w:rsidRDefault="00010D31" w:rsidP="007B0AD9">
      <w:pPr>
        <w:pStyle w:val="Akapitzlist"/>
        <w:shd w:val="clear" w:color="auto" w:fill="FFFFFF" w:themeFill="background1"/>
        <w:tabs>
          <w:tab w:val="left" w:pos="851"/>
        </w:tabs>
        <w:suppressAutoHyphens/>
        <w:spacing w:before="120" w:after="120" w:line="288" w:lineRule="auto"/>
        <w:ind w:left="709"/>
        <w:contextualSpacing w:val="0"/>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7B0AD9">
      <w:pPr>
        <w:pStyle w:val="Akapitzlist"/>
        <w:shd w:val="clear" w:color="auto" w:fill="FFFFFF"/>
        <w:tabs>
          <w:tab w:val="left" w:pos="851"/>
        </w:tabs>
        <w:suppressAutoHyphens/>
        <w:spacing w:before="120" w:after="120" w:line="288" w:lineRule="auto"/>
        <w:ind w:left="709"/>
        <w:contextualSpacing w:val="0"/>
        <w:rPr>
          <w:rFonts w:cstheme="minorHAnsi"/>
          <w:sz w:val="20"/>
        </w:rPr>
      </w:pPr>
      <w:r w:rsidRPr="00E75A49">
        <w:rPr>
          <w:rFonts w:cstheme="minorHAnsi"/>
          <w:b/>
          <w:sz w:val="20"/>
        </w:rPr>
        <w:t>Zakres wsparcia</w:t>
      </w:r>
      <w:r w:rsidRPr="00E75A49">
        <w:rPr>
          <w:rFonts w:cstheme="minorHAnsi"/>
          <w:sz w:val="20"/>
        </w:rPr>
        <w:t xml:space="preserve">: </w:t>
      </w:r>
      <w:r w:rsidRPr="00AE738E">
        <w:rPr>
          <w:rFonts w:cstheme="minorHAnsi"/>
          <w:b/>
          <w:bCs/>
          <w:color w:val="36A9E1" w:themeColor="accent5"/>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7"/>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4E01A57B" w:rsidR="008F38F2" w:rsidRPr="00C62503" w:rsidRDefault="008F38F2" w:rsidP="00AE738E">
      <w:pPr>
        <w:spacing w:before="120" w:line="24" w:lineRule="atLeast"/>
        <w:ind w:left="2552" w:hanging="1985"/>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w:t>
      </w:r>
      <w:r w:rsidR="00AE738E">
        <w:rPr>
          <w:sz w:val="20"/>
        </w:rPr>
        <w:br/>
      </w:r>
      <w:r w:rsidRPr="00C62503">
        <w:rPr>
          <w:sz w:val="20"/>
        </w:rPr>
        <w:t>w zakresie przeciwdziałania wspieraniu agresji na Ukrainę</w:t>
      </w:r>
      <w:r w:rsidR="00AE738E">
        <w:rPr>
          <w:sz w:val="20"/>
        </w:rPr>
        <w:br/>
      </w:r>
      <w:r w:rsidRPr="00C62503">
        <w:rPr>
          <w:sz w:val="20"/>
        </w:rPr>
        <w:t>oraz rozporządzenia (UE) 2022/576 z dnia 8 kwietnia 2022 r. (wzór)</w:t>
      </w:r>
    </w:p>
    <w:p w14:paraId="4630E10A" w14:textId="5F31141B"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5</w:t>
      </w:r>
      <w:r w:rsidRPr="00C62503">
        <w:rPr>
          <w:sz w:val="20"/>
        </w:rPr>
        <w:t xml:space="preserve"> – Projekt Umowy zakupowej</w:t>
      </w:r>
    </w:p>
    <w:p w14:paraId="5C362994" w14:textId="47B53DF8"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C6A30">
        <w:rPr>
          <w:b/>
          <w:bCs/>
          <w:sz w:val="20"/>
        </w:rPr>
        <w:t>6</w:t>
      </w:r>
      <w:r w:rsidRPr="00C62503">
        <w:rPr>
          <w:sz w:val="20"/>
        </w:rPr>
        <w:t xml:space="preserve"> – Wzór umowy przetwarzania danych osobowych </w:t>
      </w:r>
    </w:p>
    <w:p w14:paraId="24E5F0A7" w14:textId="61EFF7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C6A30">
        <w:rPr>
          <w:b/>
          <w:bCs/>
          <w:sz w:val="20"/>
        </w:rPr>
        <w:t>7</w:t>
      </w:r>
      <w:r w:rsidRPr="00C62503">
        <w:rPr>
          <w:sz w:val="20"/>
        </w:rPr>
        <w:t xml:space="preserve"> – </w:t>
      </w:r>
      <w:r w:rsidR="005C6A30" w:rsidRPr="005C6A30">
        <w:rPr>
          <w:sz w:val="20"/>
        </w:rPr>
        <w:t>Oświadczenie doświadczenie</w:t>
      </w:r>
      <w:r w:rsidR="005C6A30">
        <w:rPr>
          <w:sz w:val="20"/>
        </w:rPr>
        <w:t xml:space="preserve"> </w:t>
      </w:r>
    </w:p>
    <w:p w14:paraId="7D6C9BB8" w14:textId="45381993" w:rsidR="008F38F2" w:rsidRPr="00C62503" w:rsidRDefault="008F38F2" w:rsidP="005C6A30">
      <w:pPr>
        <w:spacing w:before="120" w:line="24" w:lineRule="atLeast"/>
        <w:ind w:firstLine="567"/>
        <w:jc w:val="both"/>
        <w:rPr>
          <w:sz w:val="20"/>
        </w:rPr>
      </w:pPr>
      <w:r w:rsidRPr="00C62503">
        <w:rPr>
          <w:b/>
          <w:bCs/>
          <w:sz w:val="20"/>
        </w:rPr>
        <w:t xml:space="preserve">Załącznik nr </w:t>
      </w:r>
      <w:r w:rsidR="005C6A30">
        <w:rPr>
          <w:b/>
          <w:bCs/>
          <w:sz w:val="20"/>
        </w:rPr>
        <w:t>8</w:t>
      </w:r>
      <w:r w:rsidRPr="00C62503">
        <w:rPr>
          <w:sz w:val="20"/>
        </w:rPr>
        <w:t xml:space="preserve"> – </w:t>
      </w:r>
      <w:r w:rsidR="005C6A30" w:rsidRPr="005C6A30">
        <w:rPr>
          <w:sz w:val="20"/>
        </w:rPr>
        <w:t>Oświadczenie osoby</w:t>
      </w:r>
    </w:p>
    <w:p w14:paraId="4CC2D323" w14:textId="47184A18" w:rsidR="008F38F2" w:rsidRPr="00C62503" w:rsidRDefault="008F38F2" w:rsidP="00AE738E">
      <w:pPr>
        <w:spacing w:before="120" w:line="24" w:lineRule="atLeast"/>
        <w:ind w:left="2694" w:hanging="2127"/>
        <w:jc w:val="both"/>
        <w:rPr>
          <w:sz w:val="20"/>
        </w:rPr>
      </w:pPr>
      <w:r w:rsidRPr="00C62503">
        <w:rPr>
          <w:b/>
          <w:bCs/>
          <w:sz w:val="20"/>
        </w:rPr>
        <w:t xml:space="preserve">Załącznik nr </w:t>
      </w:r>
      <w:r w:rsidR="005C6A30">
        <w:rPr>
          <w:b/>
          <w:bCs/>
          <w:sz w:val="20"/>
        </w:rPr>
        <w:t>9</w:t>
      </w:r>
      <w:r w:rsidRPr="00C62503">
        <w:rPr>
          <w:sz w:val="20"/>
        </w:rPr>
        <w:t xml:space="preserve"> </w:t>
      </w:r>
      <w:r w:rsidR="00AE738E" w:rsidRPr="00C62503">
        <w:rPr>
          <w:sz w:val="20"/>
        </w:rPr>
        <w:t>–</w:t>
      </w:r>
      <w:r w:rsidR="00AE738E">
        <w:rPr>
          <w:sz w:val="20"/>
        </w:rPr>
        <w:t xml:space="preserve"> </w:t>
      </w:r>
      <w:r w:rsidRPr="00C62503">
        <w:rPr>
          <w:sz w:val="20"/>
        </w:rPr>
        <w:t xml:space="preserve">Ankieta weryfikacji Wykonawcy w zakresie zapewnienia gwarancji bezpieczeństwa przetwarzania danych osobowych </w:t>
      </w:r>
      <w:bookmarkEnd w:id="27"/>
    </w:p>
    <w:sectPr w:rsidR="008F38F2" w:rsidRPr="00C62503" w:rsidSect="006C12AE">
      <w:headerReference w:type="default" r:id="rId24"/>
      <w:footerReference w:type="default" r:id="rId25"/>
      <w:headerReference w:type="first" r:id="rId26"/>
      <w:footerReference w:type="first" r:id="rId2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A6546" w:rsidRDefault="00AA6546" w:rsidP="00582CE9">
      <w:pPr>
        <w:spacing w:after="0"/>
      </w:pPr>
      <w:r>
        <w:separator/>
      </w:r>
    </w:p>
  </w:endnote>
  <w:endnote w:type="continuationSeparator" w:id="0">
    <w:p w14:paraId="30D13C04" w14:textId="77777777" w:rsidR="00AA6546" w:rsidRDefault="00AA65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5C13099" w:rsidR="00AA6546" w:rsidRDefault="00AA6546">
        <w:pPr>
          <w:pStyle w:val="Stopka"/>
          <w:jc w:val="right"/>
        </w:pPr>
        <w:r>
          <w:fldChar w:fldCharType="begin"/>
        </w:r>
        <w:r>
          <w:instrText>PAGE   \* MERGEFORMAT</w:instrText>
        </w:r>
        <w:r>
          <w:fldChar w:fldCharType="separate"/>
        </w:r>
        <w:r w:rsidR="008C6373">
          <w:rPr>
            <w:noProof/>
          </w:rPr>
          <w:t>13</w:t>
        </w:r>
        <w:r>
          <w:fldChar w:fldCharType="end"/>
        </w:r>
      </w:p>
    </w:sdtContent>
  </w:sdt>
  <w:p w14:paraId="4A5385B6" w14:textId="77777777" w:rsidR="00AA6546" w:rsidRDefault="00AA65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B964FDA" w:rsidR="00AA6546" w:rsidRDefault="00AA6546">
        <w:pPr>
          <w:pStyle w:val="Stopka"/>
          <w:jc w:val="right"/>
        </w:pPr>
        <w:r>
          <w:fldChar w:fldCharType="begin"/>
        </w:r>
        <w:r>
          <w:instrText>PAGE   \* MERGEFORMAT</w:instrText>
        </w:r>
        <w:r>
          <w:fldChar w:fldCharType="separate"/>
        </w:r>
        <w:r w:rsidR="008C6373">
          <w:rPr>
            <w:noProof/>
          </w:rPr>
          <w:t>1</w:t>
        </w:r>
        <w:r>
          <w:fldChar w:fldCharType="end"/>
        </w:r>
      </w:p>
    </w:sdtContent>
  </w:sdt>
  <w:p w14:paraId="351C11EF" w14:textId="77777777" w:rsidR="00AA6546" w:rsidRDefault="00AA6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A6546" w:rsidRDefault="00AA6546" w:rsidP="00582CE9">
      <w:pPr>
        <w:spacing w:after="0"/>
      </w:pPr>
      <w:r>
        <w:separator/>
      </w:r>
    </w:p>
  </w:footnote>
  <w:footnote w:type="continuationSeparator" w:id="0">
    <w:p w14:paraId="5836C822" w14:textId="77777777" w:rsidR="00AA6546" w:rsidRDefault="00AA65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A6546" w:rsidRPr="006B2C28" w14:paraId="3B896BDC" w14:textId="77777777" w:rsidTr="00582CE9">
      <w:trPr>
        <w:trHeight w:val="1140"/>
      </w:trPr>
      <w:tc>
        <w:tcPr>
          <w:tcW w:w="6119" w:type="dxa"/>
          <w:vAlign w:val="center"/>
        </w:tcPr>
        <w:p w14:paraId="045985F7" w14:textId="6179CC2F" w:rsidR="00AA6546" w:rsidRPr="006E100D" w:rsidRDefault="00AA6546" w:rsidP="00183768">
          <w:pPr>
            <w:suppressAutoHyphens/>
            <w:spacing w:after="60"/>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34C0ACD" w14:textId="77777777" w:rsidR="00E23693" w:rsidRPr="00E23693" w:rsidRDefault="00E23693" w:rsidP="00E23693">
          <w:pPr>
            <w:suppressAutoHyphens/>
            <w:ind w:right="187"/>
            <w:rPr>
              <w:rFonts w:asciiTheme="majorHAnsi" w:hAnsiTheme="majorHAnsi"/>
              <w:b/>
              <w:bCs/>
              <w:iCs/>
              <w:color w:val="000000" w:themeColor="text1"/>
              <w:sz w:val="14"/>
              <w:szCs w:val="18"/>
            </w:rPr>
          </w:pPr>
          <w:bookmarkStart w:id="58" w:name="_Hlk216345131"/>
          <w:r w:rsidRPr="00E23693">
            <w:rPr>
              <w:rFonts w:asciiTheme="majorHAnsi" w:hAnsiTheme="majorHAnsi"/>
              <w:b/>
              <w:bCs/>
              <w:iCs/>
              <w:color w:val="000000" w:themeColor="text1"/>
              <w:sz w:val="14"/>
              <w:szCs w:val="18"/>
            </w:rPr>
            <w:t>Sukcesywne wykonywanie prac projektowych i robot budowlanych polegających na wykonywaniu przyłączy lub linii niskiego napięcia dla celów przyłączenia nowych odbiorców na terenie PGE Dystrybucja S.A. Oddział Łódź na obszarze działania Rejonu Energetycznego Łódź – Dzielnica Widzew</w:t>
          </w:r>
        </w:p>
        <w:bookmarkEnd w:id="58"/>
        <w:p w14:paraId="1A19274F" w14:textId="75B54F64" w:rsidR="00AA6546" w:rsidRPr="00183768" w:rsidRDefault="00AA6546" w:rsidP="00183768">
          <w:pPr>
            <w:suppressAutoHyphens/>
            <w:spacing w:before="60"/>
            <w:ind w:right="187"/>
            <w:rPr>
              <w:rFonts w:asciiTheme="majorHAnsi" w:hAnsiTheme="majorHAnsi"/>
              <w:b/>
              <w:bCs/>
              <w:color w:val="000000" w:themeColor="text1"/>
              <w:sz w:val="14"/>
              <w:szCs w:val="18"/>
            </w:rPr>
          </w:pPr>
          <w:r w:rsidRPr="00183768">
            <w:rPr>
              <w:rFonts w:asciiTheme="majorHAnsi" w:hAnsiTheme="majorHAnsi"/>
              <w:b/>
              <w:bCs/>
              <w:color w:val="000000" w:themeColor="text1"/>
              <w:sz w:val="14"/>
              <w:szCs w:val="18"/>
            </w:rPr>
            <w:t>POST/DYS/OLD/GZ/0</w:t>
          </w:r>
          <w:r w:rsidR="006C12AE" w:rsidRPr="00183768">
            <w:rPr>
              <w:rFonts w:asciiTheme="majorHAnsi" w:hAnsiTheme="majorHAnsi"/>
              <w:b/>
              <w:bCs/>
              <w:color w:val="000000" w:themeColor="text1"/>
              <w:sz w:val="14"/>
              <w:szCs w:val="18"/>
            </w:rPr>
            <w:t>4</w:t>
          </w:r>
          <w:r w:rsidR="00E23693">
            <w:rPr>
              <w:rFonts w:asciiTheme="majorHAnsi" w:hAnsiTheme="majorHAnsi"/>
              <w:b/>
              <w:bCs/>
              <w:color w:val="000000" w:themeColor="text1"/>
              <w:sz w:val="14"/>
              <w:szCs w:val="18"/>
            </w:rPr>
            <w:t>363</w:t>
          </w:r>
          <w:r w:rsidRPr="00183768">
            <w:rPr>
              <w:rFonts w:asciiTheme="majorHAnsi" w:hAnsiTheme="majorHAnsi"/>
              <w:b/>
              <w:bCs/>
              <w:color w:val="000000" w:themeColor="text1"/>
              <w:sz w:val="14"/>
              <w:szCs w:val="18"/>
            </w:rPr>
            <w:t>/2025</w:t>
          </w:r>
        </w:p>
        <w:p w14:paraId="5205B493" w14:textId="47502FF7" w:rsidR="00AA6546" w:rsidRPr="006B2C28" w:rsidRDefault="00AA6546"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A6546" w:rsidRPr="006B2C28" w:rsidRDefault="00AA6546" w:rsidP="00582CE9">
          <w:pPr>
            <w:suppressAutoHyphens/>
            <w:ind w:right="187"/>
            <w:rPr>
              <w:rFonts w:asciiTheme="majorHAnsi" w:hAnsiTheme="majorHAnsi"/>
              <w:color w:val="092D74"/>
              <w:sz w:val="14"/>
              <w:szCs w:val="18"/>
            </w:rPr>
          </w:pPr>
        </w:p>
      </w:tc>
      <w:tc>
        <w:tcPr>
          <w:tcW w:w="3110" w:type="dxa"/>
          <w:vAlign w:val="center"/>
        </w:tcPr>
        <w:p w14:paraId="0E71B715" w14:textId="0EE26159" w:rsidR="00AA6546" w:rsidRPr="006B2C28" w:rsidRDefault="00AA6546"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378A1083">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A6546" w:rsidRDefault="00AA654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A6546" w:rsidRPr="006B2C28" w14:paraId="13E0C230" w14:textId="77777777" w:rsidTr="008E4838">
      <w:trPr>
        <w:trHeight w:val="1140"/>
      </w:trPr>
      <w:tc>
        <w:tcPr>
          <w:tcW w:w="6119" w:type="dxa"/>
          <w:vAlign w:val="center"/>
        </w:tcPr>
        <w:p w14:paraId="2F4B1FD9"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AA6546" w:rsidRPr="006E100D" w:rsidRDefault="00AA6546"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628BA95E" w:rsidR="00AA6546" w:rsidRPr="006B2C28" w:rsidRDefault="00AA6546" w:rsidP="00DE3208">
          <w:pPr>
            <w:suppressAutoHyphens/>
            <w:ind w:right="187"/>
            <w:rPr>
              <w:rFonts w:asciiTheme="majorHAnsi" w:hAnsiTheme="majorHAnsi"/>
              <w:color w:val="000000" w:themeColor="text1"/>
              <w:sz w:val="14"/>
              <w:szCs w:val="18"/>
            </w:rPr>
          </w:pPr>
          <w:r w:rsidRPr="00BF7B08">
            <w:rPr>
              <w:rFonts w:asciiTheme="majorHAnsi" w:hAnsiTheme="majorHAnsi"/>
              <w:color w:val="000000" w:themeColor="text1"/>
              <w:sz w:val="14"/>
              <w:szCs w:val="18"/>
            </w:rPr>
            <w:t>POST/DYS/OLD/GZ/0</w:t>
          </w:r>
          <w:r w:rsidR="00ED072B">
            <w:rPr>
              <w:rFonts w:asciiTheme="majorHAnsi" w:hAnsiTheme="majorHAnsi"/>
              <w:color w:val="000000" w:themeColor="text1"/>
              <w:sz w:val="14"/>
              <w:szCs w:val="18"/>
            </w:rPr>
            <w:t>4014</w:t>
          </w:r>
          <w:r w:rsidRPr="00BF7B08">
            <w:rPr>
              <w:rFonts w:asciiTheme="majorHAnsi" w:hAnsiTheme="majorHAnsi"/>
              <w:color w:val="000000" w:themeColor="text1"/>
              <w:sz w:val="14"/>
              <w:szCs w:val="18"/>
            </w:rPr>
            <w:t>/2025</w:t>
          </w:r>
        </w:p>
      </w:tc>
      <w:tc>
        <w:tcPr>
          <w:tcW w:w="6119" w:type="dxa"/>
          <w:vAlign w:val="center"/>
        </w:tcPr>
        <w:p w14:paraId="09A39017" w14:textId="39D2E6D8" w:rsidR="00AA6546" w:rsidRPr="006B2C28" w:rsidRDefault="00AA654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A6546" w:rsidRPr="006B2C28" w:rsidRDefault="00AA6546" w:rsidP="00DE3208">
          <w:pPr>
            <w:suppressAutoHyphens/>
            <w:ind w:right="187"/>
            <w:rPr>
              <w:rFonts w:asciiTheme="majorHAnsi" w:hAnsiTheme="majorHAnsi"/>
              <w:color w:val="092D74"/>
              <w:sz w:val="14"/>
              <w:szCs w:val="18"/>
            </w:rPr>
          </w:pPr>
        </w:p>
      </w:tc>
      <w:tc>
        <w:tcPr>
          <w:tcW w:w="6119" w:type="dxa"/>
          <w:vAlign w:val="center"/>
        </w:tcPr>
        <w:p w14:paraId="167572E0" w14:textId="77777777" w:rsidR="00AA6546" w:rsidRPr="006B2C28" w:rsidRDefault="00AA654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A6546" w:rsidRPr="006B2C28" w:rsidRDefault="00AA6546" w:rsidP="00DE3208">
          <w:pPr>
            <w:suppressAutoHyphens/>
            <w:ind w:right="187"/>
            <w:rPr>
              <w:rFonts w:asciiTheme="majorHAnsi" w:hAnsiTheme="majorHAnsi"/>
              <w:color w:val="092D74"/>
              <w:sz w:val="14"/>
              <w:szCs w:val="18"/>
            </w:rPr>
          </w:pPr>
        </w:p>
      </w:tc>
      <w:tc>
        <w:tcPr>
          <w:tcW w:w="3110" w:type="dxa"/>
          <w:vAlign w:val="center"/>
        </w:tcPr>
        <w:p w14:paraId="4015801D" w14:textId="77777777" w:rsidR="00AA6546" w:rsidRPr="006B2C28" w:rsidRDefault="00AA6546" w:rsidP="00DE3208">
          <w:pPr>
            <w:suppressAutoHyphens/>
            <w:ind w:right="187"/>
            <w:rPr>
              <w:rFonts w:asciiTheme="majorHAnsi" w:hAnsiTheme="majorHAnsi"/>
              <w:color w:val="092D74"/>
              <w:sz w:val="14"/>
              <w:szCs w:val="18"/>
            </w:rPr>
          </w:pPr>
        </w:p>
      </w:tc>
    </w:tr>
  </w:tbl>
  <w:p w14:paraId="30866343" w14:textId="695B45DB" w:rsidR="00AA6546" w:rsidRDefault="00AA6546">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CF225DE" w:rsidR="00AA6546" w:rsidRPr="00833EC9" w:rsidRDefault="00AA654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9"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063E8213" w14:textId="3CF225DE" w:rsidR="00AA6546" w:rsidRPr="00833EC9" w:rsidRDefault="00AA6546"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6542279">
    <w:abstractNumId w:val="14"/>
  </w:num>
  <w:num w:numId="2" w16cid:durableId="654338694">
    <w:abstractNumId w:val="5"/>
  </w:num>
  <w:num w:numId="3" w16cid:durableId="1857956891">
    <w:abstractNumId w:val="10"/>
  </w:num>
  <w:num w:numId="4" w16cid:durableId="1536775377">
    <w:abstractNumId w:val="15"/>
  </w:num>
  <w:num w:numId="5" w16cid:durableId="1896698111">
    <w:abstractNumId w:val="3"/>
  </w:num>
  <w:num w:numId="6" w16cid:durableId="1216819463">
    <w:abstractNumId w:val="13"/>
  </w:num>
  <w:num w:numId="7" w16cid:durableId="64962942">
    <w:abstractNumId w:val="2"/>
  </w:num>
  <w:num w:numId="8" w16cid:durableId="523520999">
    <w:abstractNumId w:val="0"/>
  </w:num>
  <w:num w:numId="9" w16cid:durableId="274482380">
    <w:abstractNumId w:val="24"/>
  </w:num>
  <w:num w:numId="10" w16cid:durableId="220992210">
    <w:abstractNumId w:val="12"/>
  </w:num>
  <w:num w:numId="11" w16cid:durableId="727411987">
    <w:abstractNumId w:val="7"/>
  </w:num>
  <w:num w:numId="12" w16cid:durableId="1541210680">
    <w:abstractNumId w:val="18"/>
  </w:num>
  <w:num w:numId="13" w16cid:durableId="180241772">
    <w:abstractNumId w:val="27"/>
  </w:num>
  <w:num w:numId="14" w16cid:durableId="893854707">
    <w:abstractNumId w:val="6"/>
  </w:num>
  <w:num w:numId="15" w16cid:durableId="2014990352">
    <w:abstractNumId w:val="21"/>
  </w:num>
  <w:num w:numId="16" w16cid:durableId="1283340909">
    <w:abstractNumId w:val="11"/>
  </w:num>
  <w:num w:numId="17" w16cid:durableId="197276420">
    <w:abstractNumId w:val="4"/>
  </w:num>
  <w:num w:numId="18" w16cid:durableId="1422067317">
    <w:abstractNumId w:val="16"/>
  </w:num>
  <w:num w:numId="19" w16cid:durableId="1063287152">
    <w:abstractNumId w:val="23"/>
  </w:num>
  <w:num w:numId="20" w16cid:durableId="779762378">
    <w:abstractNumId w:val="20"/>
  </w:num>
  <w:num w:numId="21" w16cid:durableId="587083472">
    <w:abstractNumId w:val="28"/>
  </w:num>
  <w:num w:numId="22" w16cid:durableId="1267694799">
    <w:abstractNumId w:val="9"/>
  </w:num>
  <w:num w:numId="23" w16cid:durableId="1513184862">
    <w:abstractNumId w:val="1"/>
  </w:num>
  <w:num w:numId="24" w16cid:durableId="491147316">
    <w:abstractNumId w:val="17"/>
  </w:num>
  <w:num w:numId="25" w16cid:durableId="99837407">
    <w:abstractNumId w:val="19"/>
  </w:num>
  <w:num w:numId="26" w16cid:durableId="1684285740">
    <w:abstractNumId w:val="22"/>
  </w:num>
  <w:num w:numId="27" w16cid:durableId="996690585">
    <w:abstractNumId w:val="8"/>
  </w:num>
  <w:num w:numId="28" w16cid:durableId="470488570">
    <w:abstractNumId w:val="26"/>
  </w:num>
  <w:num w:numId="29" w16cid:durableId="119997011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060F"/>
    <w:rsid w:val="00033582"/>
    <w:rsid w:val="00035C61"/>
    <w:rsid w:val="00036B40"/>
    <w:rsid w:val="00036D76"/>
    <w:rsid w:val="00040B6D"/>
    <w:rsid w:val="000433BA"/>
    <w:rsid w:val="00051B85"/>
    <w:rsid w:val="00054A92"/>
    <w:rsid w:val="00056904"/>
    <w:rsid w:val="000572D8"/>
    <w:rsid w:val="00057816"/>
    <w:rsid w:val="00060EAD"/>
    <w:rsid w:val="00061676"/>
    <w:rsid w:val="00070A58"/>
    <w:rsid w:val="00071C98"/>
    <w:rsid w:val="00072ADB"/>
    <w:rsid w:val="000745FD"/>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3768"/>
    <w:rsid w:val="00185AAB"/>
    <w:rsid w:val="00192A23"/>
    <w:rsid w:val="001974F6"/>
    <w:rsid w:val="001A4996"/>
    <w:rsid w:val="001B0061"/>
    <w:rsid w:val="001D1A8B"/>
    <w:rsid w:val="001D2EB1"/>
    <w:rsid w:val="001E192B"/>
    <w:rsid w:val="001E7E73"/>
    <w:rsid w:val="001F3242"/>
    <w:rsid w:val="001F3600"/>
    <w:rsid w:val="001F3F20"/>
    <w:rsid w:val="001F737A"/>
    <w:rsid w:val="002004B7"/>
    <w:rsid w:val="002067F1"/>
    <w:rsid w:val="002161D3"/>
    <w:rsid w:val="00224257"/>
    <w:rsid w:val="0024291C"/>
    <w:rsid w:val="00246644"/>
    <w:rsid w:val="00257F22"/>
    <w:rsid w:val="00262D2E"/>
    <w:rsid w:val="00264A06"/>
    <w:rsid w:val="00265B9D"/>
    <w:rsid w:val="00270752"/>
    <w:rsid w:val="002743D5"/>
    <w:rsid w:val="002748E1"/>
    <w:rsid w:val="002768AC"/>
    <w:rsid w:val="002A3129"/>
    <w:rsid w:val="002A48F7"/>
    <w:rsid w:val="002A7699"/>
    <w:rsid w:val="002B51FD"/>
    <w:rsid w:val="002B5C62"/>
    <w:rsid w:val="002C470F"/>
    <w:rsid w:val="002D3B2A"/>
    <w:rsid w:val="002D4CAD"/>
    <w:rsid w:val="002E763E"/>
    <w:rsid w:val="002F10CA"/>
    <w:rsid w:val="00303C67"/>
    <w:rsid w:val="00304DC0"/>
    <w:rsid w:val="00310013"/>
    <w:rsid w:val="00310CB3"/>
    <w:rsid w:val="00321188"/>
    <w:rsid w:val="00322C96"/>
    <w:rsid w:val="00324FE3"/>
    <w:rsid w:val="00347E8D"/>
    <w:rsid w:val="003545BC"/>
    <w:rsid w:val="00362C4E"/>
    <w:rsid w:val="00366FFB"/>
    <w:rsid w:val="00371A75"/>
    <w:rsid w:val="00375780"/>
    <w:rsid w:val="00387A0D"/>
    <w:rsid w:val="00387C6E"/>
    <w:rsid w:val="003903C2"/>
    <w:rsid w:val="003905A3"/>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111F"/>
    <w:rsid w:val="004C2303"/>
    <w:rsid w:val="004C3446"/>
    <w:rsid w:val="004D154B"/>
    <w:rsid w:val="004D63D5"/>
    <w:rsid w:val="004E1AB0"/>
    <w:rsid w:val="004E7573"/>
    <w:rsid w:val="004F0C4A"/>
    <w:rsid w:val="004F20AD"/>
    <w:rsid w:val="004F6B10"/>
    <w:rsid w:val="00516C2B"/>
    <w:rsid w:val="00517830"/>
    <w:rsid w:val="00520308"/>
    <w:rsid w:val="00535E9B"/>
    <w:rsid w:val="005453F1"/>
    <w:rsid w:val="00551FB7"/>
    <w:rsid w:val="005542A3"/>
    <w:rsid w:val="005563FF"/>
    <w:rsid w:val="00562E63"/>
    <w:rsid w:val="00574D7E"/>
    <w:rsid w:val="005821A1"/>
    <w:rsid w:val="00582CE9"/>
    <w:rsid w:val="0058794A"/>
    <w:rsid w:val="0059105B"/>
    <w:rsid w:val="0059192E"/>
    <w:rsid w:val="005932BA"/>
    <w:rsid w:val="005A14D5"/>
    <w:rsid w:val="005A354D"/>
    <w:rsid w:val="005B24A8"/>
    <w:rsid w:val="005B2B6D"/>
    <w:rsid w:val="005B3F04"/>
    <w:rsid w:val="005B6DC6"/>
    <w:rsid w:val="005C6812"/>
    <w:rsid w:val="005C6A30"/>
    <w:rsid w:val="005D118B"/>
    <w:rsid w:val="005D2D85"/>
    <w:rsid w:val="005D4762"/>
    <w:rsid w:val="005D74EB"/>
    <w:rsid w:val="005E45C2"/>
    <w:rsid w:val="005E4AA3"/>
    <w:rsid w:val="005E79E5"/>
    <w:rsid w:val="00623B01"/>
    <w:rsid w:val="00625BB0"/>
    <w:rsid w:val="006261BB"/>
    <w:rsid w:val="006341E5"/>
    <w:rsid w:val="00637DF7"/>
    <w:rsid w:val="0065322E"/>
    <w:rsid w:val="00655DA8"/>
    <w:rsid w:val="0065685A"/>
    <w:rsid w:val="00660237"/>
    <w:rsid w:val="00670CE4"/>
    <w:rsid w:val="0067116D"/>
    <w:rsid w:val="0067399C"/>
    <w:rsid w:val="0067572D"/>
    <w:rsid w:val="006775EE"/>
    <w:rsid w:val="00680F7C"/>
    <w:rsid w:val="00693308"/>
    <w:rsid w:val="00696995"/>
    <w:rsid w:val="006A0331"/>
    <w:rsid w:val="006A4275"/>
    <w:rsid w:val="006B2C26"/>
    <w:rsid w:val="006C12AE"/>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68C6"/>
    <w:rsid w:val="00787D9C"/>
    <w:rsid w:val="00794EFB"/>
    <w:rsid w:val="007A1B94"/>
    <w:rsid w:val="007A4D31"/>
    <w:rsid w:val="007B094C"/>
    <w:rsid w:val="007B0AD9"/>
    <w:rsid w:val="007B0FF0"/>
    <w:rsid w:val="007B50D8"/>
    <w:rsid w:val="007C0998"/>
    <w:rsid w:val="007C6687"/>
    <w:rsid w:val="007C67FA"/>
    <w:rsid w:val="007D0675"/>
    <w:rsid w:val="007D1209"/>
    <w:rsid w:val="00812E3F"/>
    <w:rsid w:val="008130D5"/>
    <w:rsid w:val="0081735D"/>
    <w:rsid w:val="008217CE"/>
    <w:rsid w:val="00827A7E"/>
    <w:rsid w:val="00831596"/>
    <w:rsid w:val="00833EC9"/>
    <w:rsid w:val="00842578"/>
    <w:rsid w:val="00847B49"/>
    <w:rsid w:val="00852695"/>
    <w:rsid w:val="008528D3"/>
    <w:rsid w:val="008548B7"/>
    <w:rsid w:val="00857549"/>
    <w:rsid w:val="00864B93"/>
    <w:rsid w:val="008707CC"/>
    <w:rsid w:val="00884D47"/>
    <w:rsid w:val="00897B32"/>
    <w:rsid w:val="008A7413"/>
    <w:rsid w:val="008B6316"/>
    <w:rsid w:val="008C619A"/>
    <w:rsid w:val="008C6373"/>
    <w:rsid w:val="008C75AB"/>
    <w:rsid w:val="008D3AE5"/>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36A9"/>
    <w:rsid w:val="00964A31"/>
    <w:rsid w:val="00965ACD"/>
    <w:rsid w:val="00967DAD"/>
    <w:rsid w:val="00971C8B"/>
    <w:rsid w:val="00971E24"/>
    <w:rsid w:val="00972B41"/>
    <w:rsid w:val="00983EBF"/>
    <w:rsid w:val="00984E39"/>
    <w:rsid w:val="0098502B"/>
    <w:rsid w:val="00986E3C"/>
    <w:rsid w:val="00987773"/>
    <w:rsid w:val="00991AA4"/>
    <w:rsid w:val="00992FE3"/>
    <w:rsid w:val="0099653A"/>
    <w:rsid w:val="009A6D93"/>
    <w:rsid w:val="009A7B36"/>
    <w:rsid w:val="009B0616"/>
    <w:rsid w:val="009B3502"/>
    <w:rsid w:val="009B4CB0"/>
    <w:rsid w:val="009B51B6"/>
    <w:rsid w:val="009B5CDA"/>
    <w:rsid w:val="009B633C"/>
    <w:rsid w:val="009C48AC"/>
    <w:rsid w:val="009C5C7C"/>
    <w:rsid w:val="009C6FBE"/>
    <w:rsid w:val="009D1815"/>
    <w:rsid w:val="009D58D0"/>
    <w:rsid w:val="009D5A1B"/>
    <w:rsid w:val="009D7472"/>
    <w:rsid w:val="009E0A88"/>
    <w:rsid w:val="009E1BBE"/>
    <w:rsid w:val="009E2CB5"/>
    <w:rsid w:val="009E5B5E"/>
    <w:rsid w:val="00A02C84"/>
    <w:rsid w:val="00A148D6"/>
    <w:rsid w:val="00A303E8"/>
    <w:rsid w:val="00A370AB"/>
    <w:rsid w:val="00A43299"/>
    <w:rsid w:val="00A51118"/>
    <w:rsid w:val="00A57E04"/>
    <w:rsid w:val="00A6049B"/>
    <w:rsid w:val="00A730B9"/>
    <w:rsid w:val="00A7626A"/>
    <w:rsid w:val="00A809BD"/>
    <w:rsid w:val="00A81CFB"/>
    <w:rsid w:val="00A85D6F"/>
    <w:rsid w:val="00AA134E"/>
    <w:rsid w:val="00AA3417"/>
    <w:rsid w:val="00AA6546"/>
    <w:rsid w:val="00AB3009"/>
    <w:rsid w:val="00AB5621"/>
    <w:rsid w:val="00AB78A2"/>
    <w:rsid w:val="00AC4A8D"/>
    <w:rsid w:val="00AC5A4C"/>
    <w:rsid w:val="00AD5D81"/>
    <w:rsid w:val="00AE062F"/>
    <w:rsid w:val="00AE0670"/>
    <w:rsid w:val="00AE1A85"/>
    <w:rsid w:val="00AE5E48"/>
    <w:rsid w:val="00AE738E"/>
    <w:rsid w:val="00AF30DB"/>
    <w:rsid w:val="00AF78FE"/>
    <w:rsid w:val="00AF7E7E"/>
    <w:rsid w:val="00B0459E"/>
    <w:rsid w:val="00B05E1A"/>
    <w:rsid w:val="00B10201"/>
    <w:rsid w:val="00B10A71"/>
    <w:rsid w:val="00B14127"/>
    <w:rsid w:val="00B17A2B"/>
    <w:rsid w:val="00B25861"/>
    <w:rsid w:val="00B260E3"/>
    <w:rsid w:val="00B3053E"/>
    <w:rsid w:val="00B31C09"/>
    <w:rsid w:val="00B3619B"/>
    <w:rsid w:val="00B379DE"/>
    <w:rsid w:val="00B422BD"/>
    <w:rsid w:val="00B43791"/>
    <w:rsid w:val="00B44488"/>
    <w:rsid w:val="00B505C0"/>
    <w:rsid w:val="00B57759"/>
    <w:rsid w:val="00B62B32"/>
    <w:rsid w:val="00B67333"/>
    <w:rsid w:val="00B67FA9"/>
    <w:rsid w:val="00B74FE1"/>
    <w:rsid w:val="00B76CD7"/>
    <w:rsid w:val="00B801D6"/>
    <w:rsid w:val="00B83A96"/>
    <w:rsid w:val="00B83F8A"/>
    <w:rsid w:val="00B910C9"/>
    <w:rsid w:val="00BA0AAA"/>
    <w:rsid w:val="00BA0FF4"/>
    <w:rsid w:val="00BA5673"/>
    <w:rsid w:val="00BB0255"/>
    <w:rsid w:val="00BB180C"/>
    <w:rsid w:val="00BC3599"/>
    <w:rsid w:val="00BD1D08"/>
    <w:rsid w:val="00BE0AE4"/>
    <w:rsid w:val="00BE20D7"/>
    <w:rsid w:val="00BE2304"/>
    <w:rsid w:val="00BE38BB"/>
    <w:rsid w:val="00BF7B08"/>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20B6"/>
    <w:rsid w:val="00C737A1"/>
    <w:rsid w:val="00C75813"/>
    <w:rsid w:val="00C77BCF"/>
    <w:rsid w:val="00C874E6"/>
    <w:rsid w:val="00C95DD8"/>
    <w:rsid w:val="00C977B5"/>
    <w:rsid w:val="00CA104E"/>
    <w:rsid w:val="00CB2D26"/>
    <w:rsid w:val="00CB3A6F"/>
    <w:rsid w:val="00CD0C0E"/>
    <w:rsid w:val="00CD2022"/>
    <w:rsid w:val="00CD2C47"/>
    <w:rsid w:val="00CE2F55"/>
    <w:rsid w:val="00CE336E"/>
    <w:rsid w:val="00D03154"/>
    <w:rsid w:val="00D03C12"/>
    <w:rsid w:val="00D06A87"/>
    <w:rsid w:val="00D10930"/>
    <w:rsid w:val="00D1247E"/>
    <w:rsid w:val="00D206B4"/>
    <w:rsid w:val="00D21BCE"/>
    <w:rsid w:val="00D516C1"/>
    <w:rsid w:val="00D56646"/>
    <w:rsid w:val="00D6344F"/>
    <w:rsid w:val="00D65ABF"/>
    <w:rsid w:val="00D80E4A"/>
    <w:rsid w:val="00D9793B"/>
    <w:rsid w:val="00DA30E5"/>
    <w:rsid w:val="00DA64DB"/>
    <w:rsid w:val="00DB1E5E"/>
    <w:rsid w:val="00DB4140"/>
    <w:rsid w:val="00DC23EB"/>
    <w:rsid w:val="00DC76F0"/>
    <w:rsid w:val="00DC7E48"/>
    <w:rsid w:val="00DD06C0"/>
    <w:rsid w:val="00DE1789"/>
    <w:rsid w:val="00DE21CB"/>
    <w:rsid w:val="00DE236D"/>
    <w:rsid w:val="00DE2A42"/>
    <w:rsid w:val="00DE3208"/>
    <w:rsid w:val="00DE5745"/>
    <w:rsid w:val="00DF2ED5"/>
    <w:rsid w:val="00E12BFB"/>
    <w:rsid w:val="00E12F47"/>
    <w:rsid w:val="00E16545"/>
    <w:rsid w:val="00E2123D"/>
    <w:rsid w:val="00E23693"/>
    <w:rsid w:val="00E30B4B"/>
    <w:rsid w:val="00E33932"/>
    <w:rsid w:val="00E413AB"/>
    <w:rsid w:val="00E41451"/>
    <w:rsid w:val="00E45F98"/>
    <w:rsid w:val="00E56B47"/>
    <w:rsid w:val="00E66F4B"/>
    <w:rsid w:val="00E706C2"/>
    <w:rsid w:val="00E72CD1"/>
    <w:rsid w:val="00E76CA9"/>
    <w:rsid w:val="00E8041E"/>
    <w:rsid w:val="00E92F67"/>
    <w:rsid w:val="00E95B91"/>
    <w:rsid w:val="00EA6557"/>
    <w:rsid w:val="00EA6B97"/>
    <w:rsid w:val="00EB216E"/>
    <w:rsid w:val="00EC07C0"/>
    <w:rsid w:val="00EC22FA"/>
    <w:rsid w:val="00EC30C5"/>
    <w:rsid w:val="00EC37A3"/>
    <w:rsid w:val="00ED072B"/>
    <w:rsid w:val="00ED2FD4"/>
    <w:rsid w:val="00EE5E2C"/>
    <w:rsid w:val="00EF3D80"/>
    <w:rsid w:val="00F01E75"/>
    <w:rsid w:val="00F21DD8"/>
    <w:rsid w:val="00F25128"/>
    <w:rsid w:val="00F32BD1"/>
    <w:rsid w:val="00F3473C"/>
    <w:rsid w:val="00F377D2"/>
    <w:rsid w:val="00F4718C"/>
    <w:rsid w:val="00F527EB"/>
    <w:rsid w:val="00F57F56"/>
    <w:rsid w:val="00F61CAF"/>
    <w:rsid w:val="00F65859"/>
    <w:rsid w:val="00F664AA"/>
    <w:rsid w:val="00F71902"/>
    <w:rsid w:val="00F724BA"/>
    <w:rsid w:val="00F751D8"/>
    <w:rsid w:val="00F75A2E"/>
    <w:rsid w:val="00F835B4"/>
    <w:rsid w:val="00F90B96"/>
    <w:rsid w:val="00F949AF"/>
    <w:rsid w:val="00FA0F6A"/>
    <w:rsid w:val="00FA2A42"/>
    <w:rsid w:val="00FB0646"/>
    <w:rsid w:val="00FB61C7"/>
    <w:rsid w:val="00FC7BB0"/>
    <w:rsid w:val="00FD22AB"/>
    <w:rsid w:val="00FD2808"/>
    <w:rsid w:val="00FD3338"/>
    <w:rsid w:val="00FD7A18"/>
    <w:rsid w:val="00FE13ED"/>
    <w:rsid w:val="00FE2FDB"/>
    <w:rsid w:val="00FE4AEE"/>
    <w:rsid w:val="00FE53C8"/>
    <w:rsid w:val="00FF0A8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B43791"/>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46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6405">
      <w:bodyDiv w:val="1"/>
      <w:marLeft w:val="0"/>
      <w:marRight w:val="0"/>
      <w:marTop w:val="0"/>
      <w:marBottom w:val="0"/>
      <w:divBdr>
        <w:top w:val="none" w:sz="0" w:space="0" w:color="auto"/>
        <w:left w:val="none" w:sz="0" w:space="0" w:color="auto"/>
        <w:bottom w:val="none" w:sz="0" w:space="0" w:color="auto"/>
        <w:right w:val="none" w:sz="0" w:space="0" w:color="auto"/>
      </w:divBdr>
    </w:div>
    <w:div w:id="134222430">
      <w:bodyDiv w:val="1"/>
      <w:marLeft w:val="0"/>
      <w:marRight w:val="0"/>
      <w:marTop w:val="0"/>
      <w:marBottom w:val="0"/>
      <w:divBdr>
        <w:top w:val="none" w:sz="0" w:space="0" w:color="auto"/>
        <w:left w:val="none" w:sz="0" w:space="0" w:color="auto"/>
        <w:bottom w:val="none" w:sz="0" w:space="0" w:color="auto"/>
        <w:right w:val="none" w:sz="0" w:space="0" w:color="auto"/>
      </w:divBdr>
    </w:div>
    <w:div w:id="271939919">
      <w:bodyDiv w:val="1"/>
      <w:marLeft w:val="0"/>
      <w:marRight w:val="0"/>
      <w:marTop w:val="0"/>
      <w:marBottom w:val="0"/>
      <w:divBdr>
        <w:top w:val="none" w:sz="0" w:space="0" w:color="auto"/>
        <w:left w:val="none" w:sz="0" w:space="0" w:color="auto"/>
        <w:bottom w:val="none" w:sz="0" w:space="0" w:color="auto"/>
        <w:right w:val="none" w:sz="0" w:space="0" w:color="auto"/>
      </w:divBdr>
    </w:div>
    <w:div w:id="346716584">
      <w:bodyDiv w:val="1"/>
      <w:marLeft w:val="0"/>
      <w:marRight w:val="0"/>
      <w:marTop w:val="0"/>
      <w:marBottom w:val="0"/>
      <w:divBdr>
        <w:top w:val="none" w:sz="0" w:space="0" w:color="auto"/>
        <w:left w:val="none" w:sz="0" w:space="0" w:color="auto"/>
        <w:bottom w:val="none" w:sz="0" w:space="0" w:color="auto"/>
        <w:right w:val="none" w:sz="0" w:space="0" w:color="auto"/>
      </w:divBdr>
    </w:div>
    <w:div w:id="421921143">
      <w:bodyDiv w:val="1"/>
      <w:marLeft w:val="0"/>
      <w:marRight w:val="0"/>
      <w:marTop w:val="0"/>
      <w:marBottom w:val="0"/>
      <w:divBdr>
        <w:top w:val="none" w:sz="0" w:space="0" w:color="auto"/>
        <w:left w:val="none" w:sz="0" w:space="0" w:color="auto"/>
        <w:bottom w:val="none" w:sz="0" w:space="0" w:color="auto"/>
        <w:right w:val="none" w:sz="0" w:space="0" w:color="auto"/>
      </w:divBdr>
    </w:div>
    <w:div w:id="430198658">
      <w:bodyDiv w:val="1"/>
      <w:marLeft w:val="0"/>
      <w:marRight w:val="0"/>
      <w:marTop w:val="0"/>
      <w:marBottom w:val="0"/>
      <w:divBdr>
        <w:top w:val="none" w:sz="0" w:space="0" w:color="auto"/>
        <w:left w:val="none" w:sz="0" w:space="0" w:color="auto"/>
        <w:bottom w:val="none" w:sz="0" w:space="0" w:color="auto"/>
        <w:right w:val="none" w:sz="0" w:space="0" w:color="auto"/>
      </w:divBdr>
    </w:div>
    <w:div w:id="457990742">
      <w:bodyDiv w:val="1"/>
      <w:marLeft w:val="0"/>
      <w:marRight w:val="0"/>
      <w:marTop w:val="0"/>
      <w:marBottom w:val="0"/>
      <w:divBdr>
        <w:top w:val="none" w:sz="0" w:space="0" w:color="auto"/>
        <w:left w:val="none" w:sz="0" w:space="0" w:color="auto"/>
        <w:bottom w:val="none" w:sz="0" w:space="0" w:color="auto"/>
        <w:right w:val="none" w:sz="0" w:space="0" w:color="auto"/>
      </w:divBdr>
    </w:div>
    <w:div w:id="464464986">
      <w:bodyDiv w:val="1"/>
      <w:marLeft w:val="0"/>
      <w:marRight w:val="0"/>
      <w:marTop w:val="0"/>
      <w:marBottom w:val="0"/>
      <w:divBdr>
        <w:top w:val="none" w:sz="0" w:space="0" w:color="auto"/>
        <w:left w:val="none" w:sz="0" w:space="0" w:color="auto"/>
        <w:bottom w:val="none" w:sz="0" w:space="0" w:color="auto"/>
        <w:right w:val="none" w:sz="0" w:space="0" w:color="auto"/>
      </w:divBdr>
    </w:div>
    <w:div w:id="556354097">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98955825">
      <w:bodyDiv w:val="1"/>
      <w:marLeft w:val="0"/>
      <w:marRight w:val="0"/>
      <w:marTop w:val="0"/>
      <w:marBottom w:val="0"/>
      <w:divBdr>
        <w:top w:val="none" w:sz="0" w:space="0" w:color="auto"/>
        <w:left w:val="none" w:sz="0" w:space="0" w:color="auto"/>
        <w:bottom w:val="none" w:sz="0" w:space="0" w:color="auto"/>
        <w:right w:val="none" w:sz="0" w:space="0" w:color="auto"/>
      </w:divBdr>
    </w:div>
    <w:div w:id="910580704">
      <w:bodyDiv w:val="1"/>
      <w:marLeft w:val="0"/>
      <w:marRight w:val="0"/>
      <w:marTop w:val="0"/>
      <w:marBottom w:val="0"/>
      <w:divBdr>
        <w:top w:val="none" w:sz="0" w:space="0" w:color="auto"/>
        <w:left w:val="none" w:sz="0" w:space="0" w:color="auto"/>
        <w:bottom w:val="none" w:sz="0" w:space="0" w:color="auto"/>
        <w:right w:val="none" w:sz="0" w:space="0" w:color="auto"/>
      </w:divBdr>
    </w:div>
    <w:div w:id="1495336029">
      <w:bodyDiv w:val="1"/>
      <w:marLeft w:val="0"/>
      <w:marRight w:val="0"/>
      <w:marTop w:val="0"/>
      <w:marBottom w:val="0"/>
      <w:divBdr>
        <w:top w:val="none" w:sz="0" w:space="0" w:color="auto"/>
        <w:left w:val="none" w:sz="0" w:space="0" w:color="auto"/>
        <w:bottom w:val="none" w:sz="0" w:space="0" w:color="auto"/>
        <w:right w:val="none" w:sz="0" w:space="0" w:color="auto"/>
      </w:divBdr>
    </w:div>
    <w:div w:id="1729107322">
      <w:bodyDiv w:val="1"/>
      <w:marLeft w:val="0"/>
      <w:marRight w:val="0"/>
      <w:marTop w:val="0"/>
      <w:marBottom w:val="0"/>
      <w:divBdr>
        <w:top w:val="none" w:sz="0" w:space="0" w:color="auto"/>
        <w:left w:val="none" w:sz="0" w:space="0" w:color="auto"/>
        <w:bottom w:val="none" w:sz="0" w:space="0" w:color="auto"/>
        <w:right w:val="none" w:sz="0" w:space="0" w:color="auto"/>
      </w:divBdr>
    </w:div>
    <w:div w:id="1845389115">
      <w:bodyDiv w:val="1"/>
      <w:marLeft w:val="0"/>
      <w:marRight w:val="0"/>
      <w:marTop w:val="0"/>
      <w:marBottom w:val="0"/>
      <w:divBdr>
        <w:top w:val="none" w:sz="0" w:space="0" w:color="auto"/>
        <w:left w:val="none" w:sz="0" w:space="0" w:color="auto"/>
        <w:bottom w:val="none" w:sz="0" w:space="0" w:color="auto"/>
        <w:right w:val="none" w:sz="0" w:space="0" w:color="auto"/>
      </w:divBdr>
    </w:div>
    <w:div w:id="1887447351">
      <w:bodyDiv w:val="1"/>
      <w:marLeft w:val="0"/>
      <w:marRight w:val="0"/>
      <w:marTop w:val="0"/>
      <w:marBottom w:val="0"/>
      <w:divBdr>
        <w:top w:val="none" w:sz="0" w:space="0" w:color="auto"/>
        <w:left w:val="none" w:sz="0" w:space="0" w:color="auto"/>
        <w:bottom w:val="none" w:sz="0" w:space="0" w:color="auto"/>
        <w:right w:val="none" w:sz="0" w:space="0" w:color="auto"/>
      </w:divBdr>
    </w:div>
    <w:div w:id="1896501432">
      <w:bodyDiv w:val="1"/>
      <w:marLeft w:val="0"/>
      <w:marRight w:val="0"/>
      <w:marTop w:val="0"/>
      <w:marBottom w:val="0"/>
      <w:divBdr>
        <w:top w:val="none" w:sz="0" w:space="0" w:color="auto"/>
        <w:left w:val="none" w:sz="0" w:space="0" w:color="auto"/>
        <w:bottom w:val="none" w:sz="0" w:space="0" w:color="auto"/>
        <w:right w:val="none" w:sz="0" w:space="0" w:color="auto"/>
      </w:divBdr>
    </w:div>
    <w:div w:id="205588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pgedystrybucja.pl/przetargi"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https://swpp2.gkpge.pl/app/helpdesk/form"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helpdesk.zakupy@gkpge.pl" TargetMode="External"/><Relationship Id="rId27" Type="http://schemas.openxmlformats.org/officeDocument/2006/relationships/footer" Target="foot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04363 PROC_SWZ_PP+RB sukcesywne.docx</dmsv2BaseFileName>
    <dmsv2BaseDisplayName xmlns="http://schemas.microsoft.com/sharepoint/v3">04363 PROC_SWZ_PP+RB sukcesywne</dmsv2BaseDisplayName>
    <dmsv2SWPP2ObjectNumber xmlns="http://schemas.microsoft.com/sharepoint/v3">POST/DYS/OLD/GZ/04363/2025                        </dmsv2SWPP2ObjectNumber>
    <dmsv2SWPP2SumMD5 xmlns="http://schemas.microsoft.com/sharepoint/v3">38f655ea31c3b2d2eb082e231c6ca6c1</dmsv2SWPP2SumMD5>
    <dmsv2BaseMoved xmlns="http://schemas.microsoft.com/sharepoint/v3">false</dmsv2BaseMoved>
    <dmsv2BaseIsSensitive xmlns="http://schemas.microsoft.com/sharepoint/v3">true</dmsv2BaseIsSensitive>
    <dmsv2SWPP2IDSWPP2 xmlns="http://schemas.microsoft.com/sharepoint/v3">700677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23979610</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JEUP5JKVCYQC-1133723987-991</_dlc_DocId>
    <_dlc_DocIdUrl xmlns="a19cb1c7-c5c7-46d4-85ae-d83685407bba">
      <Url>https://swpp2.dms.gkpge.pl/sites/41/_layouts/15/DocIdRedir.aspx?ID=JEUP5JKVCYQC-1133723987-991</Url>
      <Description>JEUP5JKVCYQC-1133723987-991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FB51CDD0-41CA-4A8D-A380-AFD427466073}">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5512E0-CCAF-4499-A6AE-284F8D89804B}"/>
</file>

<file path=customXml/itemProps5.xml><?xml version="1.0" encoding="utf-8"?>
<ds:datastoreItem xmlns:ds="http://schemas.openxmlformats.org/officeDocument/2006/customXml" ds:itemID="{FC8ED7B7-2D32-4E74-8887-9B7D02C9BD78}"/>
</file>

<file path=docProps/app.xml><?xml version="1.0" encoding="utf-8"?>
<Properties xmlns="http://schemas.openxmlformats.org/officeDocument/2006/extended-properties" xmlns:vt="http://schemas.openxmlformats.org/officeDocument/2006/docPropsVTypes">
  <Template>PGE word swz test</Template>
  <TotalTime>365</TotalTime>
  <Pages>14</Pages>
  <Words>5016</Words>
  <Characters>30097</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Płomińska-Gorzkiewicz Katarzyna [PGE Dystr. O.Łódź]</cp:lastModifiedBy>
  <cp:revision>71</cp:revision>
  <cp:lastPrinted>2024-07-15T11:21:00Z</cp:lastPrinted>
  <dcterms:created xsi:type="dcterms:W3CDTF">2025-01-15T13:15:00Z</dcterms:created>
  <dcterms:modified xsi:type="dcterms:W3CDTF">2025-12-12T11:06:00Z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acda952a-30d1-4fe2-9298-f1bf54e67021</vt:lpwstr>
  </property>
</Properties>
</file>